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27255" w14:textId="77777777" w:rsidR="005260DB" w:rsidRPr="009D55D6" w:rsidRDefault="00E821C8" w:rsidP="00E821C8">
      <w:pPr>
        <w:jc w:val="center"/>
        <w:rPr>
          <w:sz w:val="36"/>
          <w:szCs w:val="36"/>
        </w:rPr>
      </w:pPr>
      <w:r w:rsidRPr="009D55D6">
        <w:rPr>
          <w:sz w:val="36"/>
          <w:szCs w:val="36"/>
        </w:rPr>
        <w:t>OPIS PRZEDMIOTU ZAMÓWIENIA</w:t>
      </w:r>
    </w:p>
    <w:p w14:paraId="6A28EFA2" w14:textId="77777777" w:rsidR="00E821C8" w:rsidRPr="009D55D6" w:rsidRDefault="00E821C8"/>
    <w:p w14:paraId="66A2A0A8" w14:textId="07FA2B98" w:rsidR="00917F78" w:rsidRPr="00800B45" w:rsidRDefault="00917F78" w:rsidP="00917F78">
      <w:pPr>
        <w:rPr>
          <w:b/>
          <w:sz w:val="32"/>
          <w:szCs w:val="32"/>
        </w:rPr>
      </w:pPr>
      <w:r w:rsidRPr="00800B45">
        <w:rPr>
          <w:b/>
          <w:sz w:val="32"/>
          <w:szCs w:val="32"/>
        </w:rPr>
        <w:t>INDEKS AL.</w:t>
      </w:r>
    </w:p>
    <w:p w14:paraId="3F7E0201" w14:textId="43D89395" w:rsidR="00E821C8" w:rsidRPr="00917F78" w:rsidRDefault="00E821C8" w:rsidP="00917F78">
      <w:pPr>
        <w:rPr>
          <w:b/>
          <w:sz w:val="32"/>
          <w:szCs w:val="32"/>
          <w:lang w:val="en-US"/>
        </w:rPr>
      </w:pPr>
      <w:proofErr w:type="spellStart"/>
      <w:r w:rsidRPr="00917F78">
        <w:rPr>
          <w:b/>
          <w:sz w:val="32"/>
          <w:szCs w:val="32"/>
          <w:lang w:val="en-US"/>
        </w:rPr>
        <w:t>Komputer</w:t>
      </w:r>
      <w:proofErr w:type="spellEnd"/>
      <w:r w:rsidRPr="00917F78">
        <w:rPr>
          <w:b/>
          <w:sz w:val="32"/>
          <w:szCs w:val="32"/>
          <w:lang w:val="en-US"/>
        </w:rPr>
        <w:t xml:space="preserve"> All-in-One</w:t>
      </w:r>
      <w:r w:rsidR="00066C23" w:rsidRPr="00917F78">
        <w:rPr>
          <w:b/>
          <w:sz w:val="32"/>
          <w:szCs w:val="32"/>
          <w:lang w:val="en-US"/>
        </w:rPr>
        <w:t xml:space="preserve"> </w:t>
      </w:r>
      <w:r w:rsidRPr="00917F78">
        <w:rPr>
          <w:b/>
          <w:sz w:val="32"/>
          <w:szCs w:val="32"/>
          <w:lang w:val="en-US"/>
        </w:rPr>
        <w:t xml:space="preserve">– </w:t>
      </w:r>
      <w:r w:rsidR="00A62308" w:rsidRPr="00917F78">
        <w:rPr>
          <w:b/>
          <w:sz w:val="32"/>
          <w:szCs w:val="32"/>
          <w:lang w:val="en-US"/>
        </w:rPr>
        <w:t>10</w:t>
      </w:r>
      <w:r w:rsidRPr="00917F78">
        <w:rPr>
          <w:b/>
          <w:sz w:val="32"/>
          <w:szCs w:val="32"/>
          <w:lang w:val="en-US"/>
        </w:rPr>
        <w:t xml:space="preserve"> </w:t>
      </w:r>
      <w:proofErr w:type="spellStart"/>
      <w:r w:rsidRPr="00917F78">
        <w:rPr>
          <w:b/>
          <w:sz w:val="32"/>
          <w:szCs w:val="32"/>
          <w:lang w:val="en-US"/>
        </w:rPr>
        <w:t>szt</w:t>
      </w:r>
      <w:proofErr w:type="spellEnd"/>
      <w:r w:rsidRPr="00917F78">
        <w:rPr>
          <w:b/>
          <w:sz w:val="32"/>
          <w:szCs w:val="32"/>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113"/>
        <w:gridCol w:w="5018"/>
      </w:tblGrid>
      <w:tr w:rsidR="00C86DE7" w:rsidRPr="00765378" w14:paraId="16D81CCA" w14:textId="77777777" w:rsidTr="00C86DE7">
        <w:trPr>
          <w:trHeight w:val="166"/>
        </w:trPr>
        <w:tc>
          <w:tcPr>
            <w:tcW w:w="1045" w:type="pct"/>
          </w:tcPr>
          <w:p w14:paraId="601FA645" w14:textId="77777777" w:rsidR="00C86DE7" w:rsidRPr="00C86DE7" w:rsidRDefault="00C86DE7" w:rsidP="007468C0">
            <w:pPr>
              <w:spacing w:after="0" w:line="240" w:lineRule="auto"/>
              <w:jc w:val="center"/>
              <w:rPr>
                <w:rFonts w:cstheme="minorHAnsi"/>
                <w:b/>
              </w:rPr>
            </w:pPr>
            <w:r w:rsidRPr="00C86DE7">
              <w:rPr>
                <w:rFonts w:cstheme="minorHAnsi"/>
                <w:b/>
              </w:rPr>
              <w:t>Nazwa komponentu</w:t>
            </w:r>
          </w:p>
        </w:tc>
        <w:tc>
          <w:tcPr>
            <w:tcW w:w="3955" w:type="pct"/>
            <w:gridSpan w:val="2"/>
          </w:tcPr>
          <w:p w14:paraId="393A90F7" w14:textId="77777777" w:rsidR="00C86DE7" w:rsidRPr="00C86DE7" w:rsidRDefault="00C86DE7" w:rsidP="007468C0">
            <w:pPr>
              <w:spacing w:after="0" w:line="240" w:lineRule="auto"/>
              <w:jc w:val="center"/>
              <w:rPr>
                <w:rFonts w:cstheme="minorHAnsi"/>
                <w:b/>
              </w:rPr>
            </w:pPr>
            <w:r>
              <w:rPr>
                <w:rFonts w:cstheme="minorHAnsi"/>
                <w:b/>
              </w:rPr>
              <w:t>Wymagania minimalne</w:t>
            </w:r>
          </w:p>
        </w:tc>
      </w:tr>
      <w:tr w:rsidR="00C86DE7" w:rsidRPr="00765378" w14:paraId="3090021C" w14:textId="77777777" w:rsidTr="00C86DE7">
        <w:tc>
          <w:tcPr>
            <w:tcW w:w="1045" w:type="pct"/>
          </w:tcPr>
          <w:p w14:paraId="7BD528AD" w14:textId="77777777" w:rsidR="00C86DE7" w:rsidRPr="00C86DE7" w:rsidRDefault="00C86DE7" w:rsidP="007468C0">
            <w:pPr>
              <w:spacing w:after="0" w:line="240" w:lineRule="auto"/>
              <w:jc w:val="center"/>
              <w:rPr>
                <w:rFonts w:cstheme="minorHAnsi"/>
                <w:b/>
              </w:rPr>
            </w:pPr>
            <w:r w:rsidRPr="00C86DE7">
              <w:rPr>
                <w:rFonts w:cstheme="minorHAnsi"/>
                <w:b/>
              </w:rPr>
              <w:t>Typ</w:t>
            </w:r>
          </w:p>
        </w:tc>
        <w:tc>
          <w:tcPr>
            <w:tcW w:w="3955" w:type="pct"/>
            <w:gridSpan w:val="2"/>
          </w:tcPr>
          <w:p w14:paraId="3B867700" w14:textId="77777777" w:rsidR="00C86DE7" w:rsidRPr="00C86DE7" w:rsidRDefault="00C86DE7" w:rsidP="007468C0">
            <w:pPr>
              <w:spacing w:after="0" w:line="240" w:lineRule="auto"/>
              <w:jc w:val="both"/>
              <w:rPr>
                <w:rFonts w:cstheme="minorHAnsi"/>
                <w:bCs/>
              </w:rPr>
            </w:pPr>
            <w:r w:rsidRPr="00C86DE7">
              <w:rPr>
                <w:rFonts w:cstheme="minorHAnsi"/>
                <w:bCs/>
              </w:rPr>
              <w:t>Komputer stacjonarny. W ofercie wymagane jest podanie modelu, symbolu oraz producenta.</w:t>
            </w:r>
          </w:p>
        </w:tc>
      </w:tr>
      <w:tr w:rsidR="00C86DE7" w:rsidRPr="00765378" w14:paraId="61F4491B" w14:textId="77777777" w:rsidTr="00C86DE7">
        <w:tc>
          <w:tcPr>
            <w:tcW w:w="1045" w:type="pct"/>
          </w:tcPr>
          <w:p w14:paraId="1FADAE1C" w14:textId="77777777" w:rsidR="00C86DE7" w:rsidRPr="00C86DE7" w:rsidRDefault="00C86DE7" w:rsidP="007468C0">
            <w:pPr>
              <w:spacing w:after="0" w:line="240" w:lineRule="auto"/>
              <w:jc w:val="center"/>
              <w:rPr>
                <w:rFonts w:cstheme="minorHAnsi"/>
                <w:b/>
              </w:rPr>
            </w:pPr>
            <w:r w:rsidRPr="00C86DE7">
              <w:rPr>
                <w:rFonts w:cstheme="minorHAnsi"/>
                <w:b/>
              </w:rPr>
              <w:t>Zastosowanie</w:t>
            </w:r>
          </w:p>
        </w:tc>
        <w:tc>
          <w:tcPr>
            <w:tcW w:w="3955" w:type="pct"/>
            <w:gridSpan w:val="2"/>
          </w:tcPr>
          <w:p w14:paraId="64FD3C04" w14:textId="77777777" w:rsidR="00C86DE7" w:rsidRPr="00C86DE7" w:rsidRDefault="00C86DE7" w:rsidP="007468C0">
            <w:pPr>
              <w:spacing w:after="0" w:line="240" w:lineRule="auto"/>
              <w:jc w:val="both"/>
              <w:rPr>
                <w:rFonts w:cstheme="minorHAnsi"/>
                <w:bCs/>
              </w:rPr>
            </w:pPr>
            <w:r w:rsidRPr="00C86DE7">
              <w:rPr>
                <w:rFonts w:cstheme="minorHAnsi"/>
                <w:bCs/>
              </w:rPr>
              <w:t>Komputer będzie wykorzystywany dla potrzeb aplikacji biurowych, aplikacji edukacyjnych, aplikacji obliczeniowych, dostępu do Internetu oraz poczty elektronicznej, jako lokalna baza danych, stacja programistyczna.</w:t>
            </w:r>
          </w:p>
        </w:tc>
      </w:tr>
      <w:tr w:rsidR="00C86DE7" w:rsidRPr="00765378" w14:paraId="70431AA0" w14:textId="77777777" w:rsidTr="00C86DE7">
        <w:tc>
          <w:tcPr>
            <w:tcW w:w="1045" w:type="pct"/>
          </w:tcPr>
          <w:p w14:paraId="73A580F9" w14:textId="77777777" w:rsidR="00C86DE7" w:rsidRPr="00C86DE7" w:rsidRDefault="00C86DE7" w:rsidP="007468C0">
            <w:pPr>
              <w:spacing w:after="0" w:line="240" w:lineRule="auto"/>
              <w:jc w:val="center"/>
              <w:rPr>
                <w:rFonts w:cstheme="minorHAnsi"/>
                <w:b/>
              </w:rPr>
            </w:pPr>
            <w:r w:rsidRPr="00C86DE7">
              <w:rPr>
                <w:rFonts w:cstheme="minorHAnsi"/>
                <w:b/>
              </w:rPr>
              <w:t>Obudowa</w:t>
            </w:r>
          </w:p>
        </w:tc>
        <w:tc>
          <w:tcPr>
            <w:tcW w:w="3955" w:type="pct"/>
            <w:gridSpan w:val="2"/>
          </w:tcPr>
          <w:p w14:paraId="2F51CD70" w14:textId="77777777" w:rsidR="00C86DE7" w:rsidRPr="00C86DE7" w:rsidRDefault="00C86DE7" w:rsidP="007468C0">
            <w:pPr>
              <w:spacing w:after="0"/>
              <w:jc w:val="both"/>
              <w:rPr>
                <w:rFonts w:cstheme="minorHAnsi"/>
                <w:bCs/>
              </w:rPr>
            </w:pPr>
            <w:r w:rsidRPr="00C86DE7">
              <w:rPr>
                <w:rFonts w:cstheme="minorHAnsi"/>
                <w:bCs/>
              </w:rPr>
              <w:t xml:space="preserve">Typu </w:t>
            </w:r>
            <w:proofErr w:type="spellStart"/>
            <w:r w:rsidRPr="00C86DE7">
              <w:rPr>
                <w:rFonts w:cstheme="minorHAnsi"/>
                <w:bCs/>
              </w:rPr>
              <w:t>All</w:t>
            </w:r>
            <w:proofErr w:type="spellEnd"/>
            <w:r w:rsidRPr="00C86DE7">
              <w:rPr>
                <w:rFonts w:cstheme="minorHAnsi"/>
                <w:bCs/>
              </w:rPr>
              <w:t>-in-One zintegrowana z monitorem min. 23.8”. Obudowa musi umożliwiać zastosowanie zabezpieczenia fizycznego w postaci linki metalowej, demontaż tylnej pokrywy musi odbywać się bez użycia narzędzi. Systemu montażowy VESA 100. Suma wymiarów obudowy bez zainstalowanego standu maks. 96cm.</w:t>
            </w:r>
          </w:p>
        </w:tc>
      </w:tr>
      <w:tr w:rsidR="00C86DE7" w:rsidRPr="00765378" w14:paraId="3093D444" w14:textId="77777777" w:rsidTr="00C86DE7">
        <w:tc>
          <w:tcPr>
            <w:tcW w:w="1045" w:type="pct"/>
            <w:vMerge w:val="restart"/>
          </w:tcPr>
          <w:p w14:paraId="59615D44" w14:textId="77777777" w:rsidR="00C86DE7" w:rsidRPr="00C86DE7" w:rsidRDefault="00C86DE7" w:rsidP="007468C0">
            <w:pPr>
              <w:spacing w:after="0" w:line="240" w:lineRule="auto"/>
              <w:jc w:val="center"/>
              <w:rPr>
                <w:rFonts w:cstheme="minorHAnsi"/>
                <w:b/>
              </w:rPr>
            </w:pPr>
            <w:r w:rsidRPr="00C86DE7">
              <w:rPr>
                <w:rFonts w:cstheme="minorHAnsi"/>
                <w:b/>
              </w:rPr>
              <w:t>Typowe parametry wyświetlacza</w:t>
            </w:r>
          </w:p>
        </w:tc>
        <w:tc>
          <w:tcPr>
            <w:tcW w:w="1172" w:type="pct"/>
          </w:tcPr>
          <w:p w14:paraId="0743DE56" w14:textId="77777777" w:rsidR="00C86DE7" w:rsidRPr="00C86DE7" w:rsidRDefault="00C86DE7" w:rsidP="007468C0">
            <w:pPr>
              <w:spacing w:after="0"/>
              <w:jc w:val="both"/>
              <w:rPr>
                <w:rFonts w:cstheme="minorHAnsi"/>
                <w:bCs/>
              </w:rPr>
            </w:pPr>
            <w:r w:rsidRPr="00C86DE7">
              <w:rPr>
                <w:rFonts w:cstheme="minorHAnsi"/>
                <w:bCs/>
              </w:rPr>
              <w:t>Rozmiar i typ matrycy</w:t>
            </w:r>
          </w:p>
        </w:tc>
        <w:tc>
          <w:tcPr>
            <w:tcW w:w="2783" w:type="pct"/>
          </w:tcPr>
          <w:p w14:paraId="51B53A8B" w14:textId="77777777" w:rsidR="00C86DE7" w:rsidRPr="00C86DE7" w:rsidRDefault="00C86DE7" w:rsidP="007468C0">
            <w:pPr>
              <w:spacing w:after="0"/>
              <w:jc w:val="both"/>
              <w:rPr>
                <w:rFonts w:cstheme="minorHAnsi"/>
                <w:bCs/>
              </w:rPr>
            </w:pPr>
            <w:r w:rsidRPr="00C86DE7">
              <w:rPr>
                <w:rFonts w:cstheme="minorHAnsi"/>
                <w:bCs/>
              </w:rPr>
              <w:t>23,8” IPS lub WVA</w:t>
            </w:r>
          </w:p>
        </w:tc>
      </w:tr>
      <w:tr w:rsidR="00C86DE7" w:rsidRPr="00765378" w14:paraId="6436B70F" w14:textId="77777777" w:rsidTr="00C86DE7">
        <w:tc>
          <w:tcPr>
            <w:tcW w:w="1045" w:type="pct"/>
            <w:vMerge/>
          </w:tcPr>
          <w:p w14:paraId="32431284" w14:textId="77777777" w:rsidR="00C86DE7" w:rsidRPr="00C86DE7" w:rsidRDefault="00C86DE7" w:rsidP="007468C0">
            <w:pPr>
              <w:spacing w:after="0" w:line="240" w:lineRule="auto"/>
              <w:jc w:val="center"/>
              <w:rPr>
                <w:rFonts w:cstheme="minorHAnsi"/>
                <w:b/>
              </w:rPr>
            </w:pPr>
          </w:p>
        </w:tc>
        <w:tc>
          <w:tcPr>
            <w:tcW w:w="1172" w:type="pct"/>
          </w:tcPr>
          <w:p w14:paraId="522A1550" w14:textId="77777777" w:rsidR="00C86DE7" w:rsidRPr="00C86DE7" w:rsidRDefault="00C86DE7" w:rsidP="007468C0">
            <w:pPr>
              <w:spacing w:after="0"/>
              <w:jc w:val="both"/>
              <w:rPr>
                <w:rFonts w:cstheme="minorHAnsi"/>
                <w:bCs/>
              </w:rPr>
            </w:pPr>
            <w:r w:rsidRPr="00C86DE7">
              <w:rPr>
                <w:rFonts w:cstheme="minorHAnsi"/>
                <w:bCs/>
              </w:rPr>
              <w:t>Rozdzielczość</w:t>
            </w:r>
          </w:p>
        </w:tc>
        <w:tc>
          <w:tcPr>
            <w:tcW w:w="2783" w:type="pct"/>
          </w:tcPr>
          <w:p w14:paraId="33808337" w14:textId="77777777" w:rsidR="00C86DE7" w:rsidRPr="00C86DE7" w:rsidRDefault="00C86DE7" w:rsidP="007468C0">
            <w:pPr>
              <w:spacing w:after="0"/>
              <w:jc w:val="both"/>
              <w:rPr>
                <w:rFonts w:cstheme="minorHAnsi"/>
                <w:bCs/>
              </w:rPr>
            </w:pPr>
            <w:r w:rsidRPr="00C86DE7">
              <w:rPr>
                <w:rFonts w:cstheme="minorHAnsi"/>
                <w:bCs/>
              </w:rPr>
              <w:t>FHD (1920x1080)</w:t>
            </w:r>
          </w:p>
        </w:tc>
      </w:tr>
      <w:tr w:rsidR="00C86DE7" w:rsidRPr="00765378" w14:paraId="0D0AC521" w14:textId="77777777" w:rsidTr="00C86DE7">
        <w:tc>
          <w:tcPr>
            <w:tcW w:w="1045" w:type="pct"/>
            <w:vMerge/>
          </w:tcPr>
          <w:p w14:paraId="2219B1BD" w14:textId="77777777" w:rsidR="00C86DE7" w:rsidRPr="00C86DE7" w:rsidRDefault="00C86DE7" w:rsidP="007468C0">
            <w:pPr>
              <w:spacing w:after="0" w:line="240" w:lineRule="auto"/>
              <w:jc w:val="center"/>
              <w:rPr>
                <w:rFonts w:cstheme="minorHAnsi"/>
                <w:b/>
              </w:rPr>
            </w:pPr>
          </w:p>
        </w:tc>
        <w:tc>
          <w:tcPr>
            <w:tcW w:w="1172" w:type="pct"/>
          </w:tcPr>
          <w:p w14:paraId="4EC459BB" w14:textId="77777777" w:rsidR="00C86DE7" w:rsidRPr="00C86DE7" w:rsidRDefault="00C86DE7" w:rsidP="007468C0">
            <w:pPr>
              <w:spacing w:after="0"/>
              <w:jc w:val="both"/>
              <w:rPr>
                <w:rFonts w:cstheme="minorHAnsi"/>
                <w:bCs/>
              </w:rPr>
            </w:pPr>
            <w:r w:rsidRPr="00C86DE7">
              <w:rPr>
                <w:rFonts w:cstheme="minorHAnsi"/>
                <w:bCs/>
              </w:rPr>
              <w:t>Częstotliwość odświeżania</w:t>
            </w:r>
          </w:p>
        </w:tc>
        <w:tc>
          <w:tcPr>
            <w:tcW w:w="2783" w:type="pct"/>
          </w:tcPr>
          <w:p w14:paraId="5DB32C01" w14:textId="77777777" w:rsidR="00C86DE7" w:rsidRPr="00C86DE7" w:rsidRDefault="00C86DE7" w:rsidP="007468C0">
            <w:pPr>
              <w:spacing w:after="0"/>
              <w:jc w:val="both"/>
              <w:rPr>
                <w:rFonts w:cstheme="minorHAnsi"/>
                <w:bCs/>
              </w:rPr>
            </w:pPr>
            <w:r w:rsidRPr="00C86DE7">
              <w:rPr>
                <w:rFonts w:cstheme="minorHAnsi"/>
                <w:bCs/>
              </w:rPr>
              <w:t>100Hz</w:t>
            </w:r>
          </w:p>
          <w:p w14:paraId="3DAC10BC" w14:textId="77777777" w:rsidR="00C86DE7" w:rsidRPr="00C86DE7" w:rsidRDefault="00C86DE7" w:rsidP="007468C0">
            <w:pPr>
              <w:spacing w:after="0"/>
              <w:jc w:val="both"/>
              <w:rPr>
                <w:rFonts w:cstheme="minorHAnsi"/>
                <w:bCs/>
              </w:rPr>
            </w:pPr>
          </w:p>
        </w:tc>
      </w:tr>
      <w:tr w:rsidR="00C86DE7" w:rsidRPr="00765378" w14:paraId="7E4F676C" w14:textId="77777777" w:rsidTr="00C86DE7">
        <w:tc>
          <w:tcPr>
            <w:tcW w:w="1045" w:type="pct"/>
            <w:vMerge/>
          </w:tcPr>
          <w:p w14:paraId="71394BBE" w14:textId="77777777" w:rsidR="00C86DE7" w:rsidRPr="00C86DE7" w:rsidRDefault="00C86DE7" w:rsidP="007468C0">
            <w:pPr>
              <w:spacing w:after="0" w:line="240" w:lineRule="auto"/>
              <w:jc w:val="center"/>
              <w:rPr>
                <w:rFonts w:cstheme="minorHAnsi"/>
                <w:b/>
              </w:rPr>
            </w:pPr>
          </w:p>
        </w:tc>
        <w:tc>
          <w:tcPr>
            <w:tcW w:w="1172" w:type="pct"/>
          </w:tcPr>
          <w:p w14:paraId="3E1BA02D" w14:textId="77777777" w:rsidR="00C86DE7" w:rsidRPr="00C86DE7" w:rsidRDefault="00C86DE7" w:rsidP="007468C0">
            <w:pPr>
              <w:spacing w:after="0"/>
              <w:jc w:val="both"/>
              <w:rPr>
                <w:rFonts w:cstheme="minorHAnsi"/>
                <w:bCs/>
              </w:rPr>
            </w:pPr>
            <w:r w:rsidRPr="00C86DE7">
              <w:rPr>
                <w:rFonts w:cstheme="minorHAnsi"/>
                <w:bCs/>
              </w:rPr>
              <w:t xml:space="preserve">Jasność </w:t>
            </w:r>
          </w:p>
        </w:tc>
        <w:tc>
          <w:tcPr>
            <w:tcW w:w="2783" w:type="pct"/>
          </w:tcPr>
          <w:p w14:paraId="44DCA468" w14:textId="77777777" w:rsidR="00C86DE7" w:rsidRPr="00C86DE7" w:rsidRDefault="00C86DE7" w:rsidP="007468C0">
            <w:pPr>
              <w:spacing w:after="0"/>
              <w:jc w:val="both"/>
              <w:rPr>
                <w:rFonts w:cstheme="minorHAnsi"/>
                <w:bCs/>
              </w:rPr>
            </w:pPr>
            <w:r w:rsidRPr="00C86DE7">
              <w:rPr>
                <w:rFonts w:cstheme="minorHAnsi"/>
                <w:bCs/>
              </w:rPr>
              <w:t>250 cd/m²</w:t>
            </w:r>
          </w:p>
          <w:p w14:paraId="5F9BFD40" w14:textId="77777777" w:rsidR="00C86DE7" w:rsidRPr="00C86DE7" w:rsidRDefault="00C86DE7" w:rsidP="007468C0">
            <w:pPr>
              <w:spacing w:after="0"/>
              <w:jc w:val="both"/>
              <w:rPr>
                <w:rFonts w:cstheme="minorHAnsi"/>
                <w:bCs/>
              </w:rPr>
            </w:pPr>
          </w:p>
        </w:tc>
      </w:tr>
      <w:tr w:rsidR="00C86DE7" w:rsidRPr="00765378" w14:paraId="7CBD8575" w14:textId="77777777" w:rsidTr="00C86DE7">
        <w:tc>
          <w:tcPr>
            <w:tcW w:w="1045" w:type="pct"/>
            <w:vMerge/>
          </w:tcPr>
          <w:p w14:paraId="473F9F02" w14:textId="77777777" w:rsidR="00C86DE7" w:rsidRPr="00C86DE7" w:rsidRDefault="00C86DE7" w:rsidP="007468C0">
            <w:pPr>
              <w:spacing w:after="0" w:line="240" w:lineRule="auto"/>
              <w:jc w:val="center"/>
              <w:rPr>
                <w:rFonts w:cstheme="minorHAnsi"/>
                <w:b/>
              </w:rPr>
            </w:pPr>
          </w:p>
        </w:tc>
        <w:tc>
          <w:tcPr>
            <w:tcW w:w="1172" w:type="pct"/>
          </w:tcPr>
          <w:p w14:paraId="6EC3E478" w14:textId="77777777" w:rsidR="00C86DE7" w:rsidRPr="00C86DE7" w:rsidRDefault="00C86DE7" w:rsidP="007468C0">
            <w:pPr>
              <w:spacing w:after="0"/>
              <w:jc w:val="both"/>
              <w:rPr>
                <w:rFonts w:cstheme="minorHAnsi"/>
                <w:bCs/>
              </w:rPr>
            </w:pPr>
            <w:r w:rsidRPr="00C86DE7">
              <w:rPr>
                <w:rFonts w:cstheme="minorHAnsi"/>
                <w:bCs/>
              </w:rPr>
              <w:t xml:space="preserve">Kontrast </w:t>
            </w:r>
          </w:p>
        </w:tc>
        <w:tc>
          <w:tcPr>
            <w:tcW w:w="2783" w:type="pct"/>
          </w:tcPr>
          <w:p w14:paraId="6C20BA24" w14:textId="77777777" w:rsidR="00C86DE7" w:rsidRPr="00C86DE7" w:rsidRDefault="00C86DE7" w:rsidP="007468C0">
            <w:pPr>
              <w:spacing w:after="0"/>
              <w:jc w:val="both"/>
              <w:rPr>
                <w:rFonts w:cstheme="minorHAnsi"/>
                <w:bCs/>
              </w:rPr>
            </w:pPr>
            <w:r w:rsidRPr="00C86DE7">
              <w:rPr>
                <w:rFonts w:cstheme="minorHAnsi"/>
                <w:bCs/>
              </w:rPr>
              <w:t>1500:1</w:t>
            </w:r>
          </w:p>
          <w:p w14:paraId="3E91DC4F" w14:textId="77777777" w:rsidR="00C86DE7" w:rsidRPr="00C86DE7" w:rsidRDefault="00C86DE7" w:rsidP="007468C0">
            <w:pPr>
              <w:spacing w:after="0"/>
              <w:jc w:val="both"/>
              <w:rPr>
                <w:rFonts w:cstheme="minorHAnsi"/>
                <w:bCs/>
              </w:rPr>
            </w:pPr>
          </w:p>
        </w:tc>
      </w:tr>
      <w:tr w:rsidR="00C86DE7" w:rsidRPr="00765378" w14:paraId="6A66577E" w14:textId="77777777" w:rsidTr="00C86DE7">
        <w:tc>
          <w:tcPr>
            <w:tcW w:w="1045" w:type="pct"/>
            <w:vMerge/>
          </w:tcPr>
          <w:p w14:paraId="0DB5D3A4" w14:textId="77777777" w:rsidR="00C86DE7" w:rsidRPr="00C86DE7" w:rsidRDefault="00C86DE7" w:rsidP="007468C0">
            <w:pPr>
              <w:spacing w:after="0" w:line="240" w:lineRule="auto"/>
              <w:jc w:val="center"/>
              <w:rPr>
                <w:rFonts w:cstheme="minorHAnsi"/>
                <w:b/>
              </w:rPr>
            </w:pPr>
          </w:p>
        </w:tc>
        <w:tc>
          <w:tcPr>
            <w:tcW w:w="1172" w:type="pct"/>
          </w:tcPr>
          <w:p w14:paraId="1384F10E" w14:textId="77777777" w:rsidR="00C86DE7" w:rsidRPr="00C86DE7" w:rsidRDefault="00C86DE7" w:rsidP="007468C0">
            <w:pPr>
              <w:spacing w:after="0"/>
              <w:jc w:val="both"/>
              <w:rPr>
                <w:rFonts w:cstheme="minorHAnsi"/>
                <w:bCs/>
              </w:rPr>
            </w:pPr>
            <w:r w:rsidRPr="00C86DE7">
              <w:rPr>
                <w:rFonts w:cstheme="minorHAnsi"/>
                <w:bCs/>
              </w:rPr>
              <w:t>Barwa koloru</w:t>
            </w:r>
          </w:p>
        </w:tc>
        <w:tc>
          <w:tcPr>
            <w:tcW w:w="2783" w:type="pct"/>
          </w:tcPr>
          <w:p w14:paraId="6E205B95" w14:textId="77777777" w:rsidR="00C86DE7" w:rsidRPr="00C86DE7" w:rsidRDefault="00C86DE7" w:rsidP="007468C0">
            <w:pPr>
              <w:spacing w:after="0"/>
              <w:jc w:val="both"/>
              <w:rPr>
                <w:rFonts w:cstheme="minorHAnsi"/>
                <w:bCs/>
              </w:rPr>
            </w:pPr>
            <w:r w:rsidRPr="00C86DE7">
              <w:rPr>
                <w:rFonts w:cstheme="minorHAnsi"/>
                <w:bCs/>
              </w:rPr>
              <w:t xml:space="preserve">99% </w:t>
            </w:r>
            <w:proofErr w:type="spellStart"/>
            <w:r w:rsidRPr="00C86DE7">
              <w:rPr>
                <w:rFonts w:cstheme="minorHAnsi"/>
                <w:bCs/>
              </w:rPr>
              <w:t>sRGB</w:t>
            </w:r>
            <w:proofErr w:type="spellEnd"/>
            <w:r w:rsidRPr="00C86DE7">
              <w:rPr>
                <w:rFonts w:cstheme="minorHAnsi"/>
                <w:bCs/>
                <w:color w:val="00B050"/>
                <w:lang w:val="en-US"/>
              </w:rPr>
              <w:t xml:space="preserve"> </w:t>
            </w:r>
          </w:p>
        </w:tc>
      </w:tr>
      <w:tr w:rsidR="00C86DE7" w:rsidRPr="00765378" w14:paraId="2909FDFF" w14:textId="77777777" w:rsidTr="00C86DE7">
        <w:tc>
          <w:tcPr>
            <w:tcW w:w="1045" w:type="pct"/>
            <w:vMerge/>
          </w:tcPr>
          <w:p w14:paraId="73375A0E" w14:textId="77777777" w:rsidR="00C86DE7" w:rsidRPr="00C86DE7" w:rsidRDefault="00C86DE7" w:rsidP="007468C0">
            <w:pPr>
              <w:spacing w:after="0" w:line="240" w:lineRule="auto"/>
              <w:jc w:val="center"/>
              <w:rPr>
                <w:rFonts w:cstheme="minorHAnsi"/>
                <w:b/>
              </w:rPr>
            </w:pPr>
          </w:p>
        </w:tc>
        <w:tc>
          <w:tcPr>
            <w:tcW w:w="1172" w:type="pct"/>
          </w:tcPr>
          <w:p w14:paraId="2D86D0C2" w14:textId="77777777" w:rsidR="00C86DE7" w:rsidRPr="00C86DE7" w:rsidRDefault="00C86DE7" w:rsidP="007468C0">
            <w:pPr>
              <w:spacing w:after="0"/>
              <w:jc w:val="both"/>
              <w:rPr>
                <w:rFonts w:cstheme="minorHAnsi"/>
                <w:bCs/>
              </w:rPr>
            </w:pPr>
            <w:r w:rsidRPr="00C86DE7">
              <w:rPr>
                <w:rFonts w:cstheme="minorHAnsi"/>
                <w:bCs/>
              </w:rPr>
              <w:t xml:space="preserve">Poziome kąty widzenia </w:t>
            </w:r>
          </w:p>
        </w:tc>
        <w:tc>
          <w:tcPr>
            <w:tcW w:w="2783" w:type="pct"/>
          </w:tcPr>
          <w:p w14:paraId="28037E1E" w14:textId="77777777" w:rsidR="00C86DE7" w:rsidRPr="00C86DE7" w:rsidRDefault="00C86DE7" w:rsidP="007468C0">
            <w:pPr>
              <w:spacing w:after="0"/>
              <w:jc w:val="both"/>
              <w:rPr>
                <w:rFonts w:cstheme="minorHAnsi"/>
                <w:bCs/>
              </w:rPr>
            </w:pPr>
            <w:r w:rsidRPr="00C86DE7">
              <w:rPr>
                <w:rFonts w:cstheme="minorHAnsi"/>
                <w:bCs/>
              </w:rPr>
              <w:t>178 stopni</w:t>
            </w:r>
          </w:p>
        </w:tc>
      </w:tr>
      <w:tr w:rsidR="00C86DE7" w:rsidRPr="00765378" w14:paraId="1532FFDE" w14:textId="77777777" w:rsidTr="00C86DE7">
        <w:trPr>
          <w:trHeight w:val="382"/>
        </w:trPr>
        <w:tc>
          <w:tcPr>
            <w:tcW w:w="1045" w:type="pct"/>
            <w:vMerge/>
          </w:tcPr>
          <w:p w14:paraId="7F61E2D8" w14:textId="77777777" w:rsidR="00C86DE7" w:rsidRPr="00C86DE7" w:rsidRDefault="00C86DE7" w:rsidP="007468C0">
            <w:pPr>
              <w:spacing w:after="0" w:line="240" w:lineRule="auto"/>
              <w:jc w:val="center"/>
              <w:rPr>
                <w:rFonts w:cstheme="minorHAnsi"/>
                <w:b/>
              </w:rPr>
            </w:pPr>
          </w:p>
        </w:tc>
        <w:tc>
          <w:tcPr>
            <w:tcW w:w="1172" w:type="pct"/>
          </w:tcPr>
          <w:p w14:paraId="6948760C" w14:textId="77777777" w:rsidR="00C86DE7" w:rsidRPr="00C86DE7" w:rsidRDefault="00C86DE7" w:rsidP="007468C0">
            <w:pPr>
              <w:jc w:val="both"/>
              <w:rPr>
                <w:rFonts w:cstheme="minorHAnsi"/>
                <w:bCs/>
              </w:rPr>
            </w:pPr>
            <w:r w:rsidRPr="00C86DE7">
              <w:rPr>
                <w:rFonts w:cstheme="minorHAnsi"/>
                <w:bCs/>
              </w:rPr>
              <w:t>Rodzaj matrycy</w:t>
            </w:r>
          </w:p>
        </w:tc>
        <w:tc>
          <w:tcPr>
            <w:tcW w:w="2783" w:type="pct"/>
          </w:tcPr>
          <w:p w14:paraId="1BE594AF" w14:textId="77777777" w:rsidR="00C86DE7" w:rsidRPr="00C86DE7" w:rsidRDefault="00C86DE7" w:rsidP="007468C0">
            <w:pPr>
              <w:spacing w:after="0"/>
              <w:jc w:val="both"/>
              <w:rPr>
                <w:rFonts w:cstheme="minorHAnsi"/>
                <w:bCs/>
              </w:rPr>
            </w:pPr>
            <w:r w:rsidRPr="00C86DE7">
              <w:rPr>
                <w:rFonts w:cstheme="minorHAnsi"/>
                <w:bCs/>
              </w:rPr>
              <w:t>Matowa IPS</w:t>
            </w:r>
          </w:p>
          <w:p w14:paraId="5185CDBF" w14:textId="77777777" w:rsidR="00C86DE7" w:rsidRPr="00C86DE7" w:rsidRDefault="00C86DE7" w:rsidP="007468C0">
            <w:pPr>
              <w:spacing w:after="0"/>
              <w:jc w:val="both"/>
              <w:rPr>
                <w:rFonts w:cstheme="minorHAnsi"/>
                <w:bCs/>
              </w:rPr>
            </w:pPr>
          </w:p>
        </w:tc>
      </w:tr>
      <w:tr w:rsidR="00C86DE7" w:rsidRPr="00765378" w14:paraId="43784BA3" w14:textId="77777777" w:rsidTr="00C86DE7">
        <w:tc>
          <w:tcPr>
            <w:tcW w:w="1045" w:type="pct"/>
          </w:tcPr>
          <w:p w14:paraId="608E9534" w14:textId="77777777" w:rsidR="00C86DE7" w:rsidRPr="00C86DE7" w:rsidRDefault="00C86DE7" w:rsidP="007468C0">
            <w:pPr>
              <w:spacing w:after="0" w:line="240" w:lineRule="auto"/>
              <w:jc w:val="center"/>
              <w:rPr>
                <w:rFonts w:cstheme="minorHAnsi"/>
                <w:b/>
              </w:rPr>
            </w:pPr>
            <w:r w:rsidRPr="00C86DE7">
              <w:rPr>
                <w:rFonts w:cstheme="minorHAnsi"/>
                <w:b/>
              </w:rPr>
              <w:t>Płyta główna</w:t>
            </w:r>
          </w:p>
        </w:tc>
        <w:tc>
          <w:tcPr>
            <w:tcW w:w="3955" w:type="pct"/>
            <w:gridSpan w:val="2"/>
          </w:tcPr>
          <w:p w14:paraId="58FED683" w14:textId="77777777" w:rsidR="00C86DE7" w:rsidRPr="00C86DE7" w:rsidRDefault="00C86DE7" w:rsidP="007468C0">
            <w:pPr>
              <w:spacing w:after="0"/>
              <w:jc w:val="both"/>
              <w:rPr>
                <w:rFonts w:cstheme="minorHAnsi"/>
                <w:bCs/>
              </w:rPr>
            </w:pPr>
            <w:r w:rsidRPr="00C86DE7">
              <w:rPr>
                <w:rFonts w:cstheme="minorHAnsi"/>
                <w:bCs/>
              </w:rPr>
              <w:t xml:space="preserve">Płyta główna zaprojektowana i wyprodukowana na zlecenie producenta komputera, trwale oznaczona logo producenta oferowanej jednostki, dedykowana dla danego urządzenia; wyposażona w min. 2 złącza SO - DIMM z obsługą do 64GB DDR5 pamięci RAM, min. 2 złącza M.2 dla dysku oraz 1 złącze M.2 karty </w:t>
            </w:r>
            <w:proofErr w:type="spellStart"/>
            <w:r w:rsidRPr="00C86DE7">
              <w:rPr>
                <w:rFonts w:cstheme="minorHAnsi"/>
                <w:bCs/>
              </w:rPr>
              <w:t>WiFi</w:t>
            </w:r>
            <w:proofErr w:type="spellEnd"/>
            <w:r w:rsidRPr="00C86DE7">
              <w:rPr>
                <w:rFonts w:cstheme="minorHAnsi"/>
                <w:bCs/>
              </w:rPr>
              <w:t>.</w:t>
            </w:r>
          </w:p>
        </w:tc>
      </w:tr>
      <w:tr w:rsidR="00C86DE7" w:rsidRPr="00765378" w14:paraId="1402E22C" w14:textId="77777777" w:rsidTr="00C86DE7">
        <w:tc>
          <w:tcPr>
            <w:tcW w:w="1045" w:type="pct"/>
          </w:tcPr>
          <w:p w14:paraId="78FA8334" w14:textId="77777777" w:rsidR="00C86DE7" w:rsidRPr="00C86DE7" w:rsidRDefault="00C86DE7" w:rsidP="007468C0">
            <w:pPr>
              <w:spacing w:after="0" w:line="240" w:lineRule="auto"/>
              <w:jc w:val="center"/>
              <w:rPr>
                <w:rFonts w:cstheme="minorHAnsi"/>
                <w:b/>
              </w:rPr>
            </w:pPr>
            <w:r w:rsidRPr="00C86DE7">
              <w:rPr>
                <w:rFonts w:cstheme="minorHAnsi"/>
                <w:b/>
              </w:rPr>
              <w:t>Procesor</w:t>
            </w:r>
          </w:p>
        </w:tc>
        <w:tc>
          <w:tcPr>
            <w:tcW w:w="3955" w:type="pct"/>
            <w:gridSpan w:val="2"/>
          </w:tcPr>
          <w:p w14:paraId="3D885DAC" w14:textId="2CD7228D" w:rsidR="00C86DE7" w:rsidRPr="00C86DE7" w:rsidRDefault="00C86DE7" w:rsidP="007468C0">
            <w:pPr>
              <w:spacing w:after="0" w:line="240" w:lineRule="auto"/>
              <w:jc w:val="both"/>
              <w:rPr>
                <w:rFonts w:cstheme="minorHAnsi"/>
                <w:bCs/>
                <w:color w:val="000000"/>
              </w:rPr>
            </w:pPr>
            <w:r w:rsidRPr="00C86DE7">
              <w:rPr>
                <w:rFonts w:cstheme="minorHAnsi"/>
                <w:bCs/>
                <w:color w:val="000000"/>
              </w:rPr>
              <w:t xml:space="preserve">Procesor osiągający w teście </w:t>
            </w:r>
            <w:proofErr w:type="spellStart"/>
            <w:r w:rsidRPr="00C86DE7">
              <w:rPr>
                <w:rFonts w:cstheme="minorHAnsi"/>
                <w:bCs/>
                <w:color w:val="000000"/>
              </w:rPr>
              <w:t>Passmark</w:t>
            </w:r>
            <w:proofErr w:type="spellEnd"/>
            <w:r w:rsidRPr="00C86DE7">
              <w:rPr>
                <w:rFonts w:cstheme="minorHAnsi"/>
                <w:bCs/>
                <w:color w:val="000000"/>
              </w:rPr>
              <w:t xml:space="preserve"> CPU Mark, w kategorii </w:t>
            </w:r>
            <w:proofErr w:type="spellStart"/>
            <w:r w:rsidRPr="00C86DE7">
              <w:rPr>
                <w:rFonts w:cstheme="minorHAnsi"/>
                <w:bCs/>
                <w:color w:val="000000"/>
              </w:rPr>
              <w:t>Average</w:t>
            </w:r>
            <w:proofErr w:type="spellEnd"/>
            <w:r w:rsidRPr="00C86DE7">
              <w:rPr>
                <w:rFonts w:cstheme="minorHAnsi"/>
                <w:bCs/>
                <w:color w:val="000000"/>
              </w:rPr>
              <w:t xml:space="preserve"> CPU Mark wynik minimum </w:t>
            </w:r>
            <w:r w:rsidR="00CB495B" w:rsidRPr="00286AFE">
              <w:rPr>
                <w:rFonts w:cstheme="minorHAnsi"/>
                <w:bCs/>
                <w:color w:val="000000"/>
              </w:rPr>
              <w:t>39</w:t>
            </w:r>
            <w:r w:rsidRPr="00286AFE">
              <w:rPr>
                <w:rFonts w:cstheme="minorHAnsi"/>
                <w:bCs/>
                <w:color w:val="000000"/>
              </w:rPr>
              <w:t xml:space="preserve">000 </w:t>
            </w:r>
            <w:r w:rsidRPr="00C86DE7">
              <w:rPr>
                <w:rFonts w:cstheme="minorHAnsi"/>
                <w:bCs/>
                <w:color w:val="000000"/>
              </w:rPr>
              <w:t xml:space="preserve">pkt. według wyników opublikowanych na stronie </w:t>
            </w:r>
            <w:hyperlink r:id="rId8" w:history="1">
              <w:r w:rsidRPr="00C86DE7">
                <w:rPr>
                  <w:rStyle w:val="Hipercze"/>
                  <w:rFonts w:cstheme="minorHAnsi"/>
                </w:rPr>
                <w:t>http://www.cpubenchmark.net/cpu_list.php</w:t>
              </w:r>
            </w:hyperlink>
            <w:r w:rsidRPr="00C86DE7">
              <w:rPr>
                <w:rFonts w:cstheme="minorHAnsi"/>
                <w:bCs/>
                <w:color w:val="000000"/>
              </w:rPr>
              <w:t xml:space="preserve">. </w:t>
            </w:r>
          </w:p>
          <w:p w14:paraId="337E6C06" w14:textId="77777777" w:rsidR="00C86DE7" w:rsidRPr="00C86DE7" w:rsidRDefault="00C86DE7" w:rsidP="007468C0">
            <w:pPr>
              <w:spacing w:after="0" w:line="240" w:lineRule="auto"/>
              <w:jc w:val="both"/>
              <w:rPr>
                <w:rFonts w:cstheme="minorHAnsi"/>
                <w:bCs/>
                <w:color w:val="FF0000"/>
              </w:rPr>
            </w:pPr>
          </w:p>
        </w:tc>
      </w:tr>
      <w:tr w:rsidR="00C86DE7" w:rsidRPr="00765378" w14:paraId="3687D37A" w14:textId="77777777" w:rsidTr="00C86DE7">
        <w:trPr>
          <w:trHeight w:val="418"/>
        </w:trPr>
        <w:tc>
          <w:tcPr>
            <w:tcW w:w="1045" w:type="pct"/>
          </w:tcPr>
          <w:p w14:paraId="4DAB6A1B" w14:textId="77777777" w:rsidR="00C86DE7" w:rsidRPr="00C86DE7" w:rsidRDefault="00C86DE7" w:rsidP="007468C0">
            <w:pPr>
              <w:spacing w:after="0" w:line="240" w:lineRule="auto"/>
              <w:jc w:val="center"/>
              <w:rPr>
                <w:rFonts w:cstheme="minorHAnsi"/>
                <w:b/>
              </w:rPr>
            </w:pPr>
            <w:r w:rsidRPr="00C86DE7">
              <w:rPr>
                <w:rFonts w:cstheme="minorHAnsi"/>
                <w:b/>
              </w:rPr>
              <w:t>Pamięć RAM</w:t>
            </w:r>
          </w:p>
        </w:tc>
        <w:tc>
          <w:tcPr>
            <w:tcW w:w="3955" w:type="pct"/>
            <w:gridSpan w:val="2"/>
          </w:tcPr>
          <w:p w14:paraId="77D23445" w14:textId="77777777" w:rsidR="00467AE4" w:rsidRPr="00C86DE7" w:rsidRDefault="00467AE4" w:rsidP="00467AE4">
            <w:pPr>
              <w:spacing w:after="0" w:line="240" w:lineRule="auto"/>
              <w:jc w:val="both"/>
              <w:rPr>
                <w:rFonts w:cstheme="minorHAnsi"/>
                <w:bCs/>
              </w:rPr>
            </w:pPr>
            <w:r w:rsidRPr="00C86DE7">
              <w:rPr>
                <w:rFonts w:cstheme="minorHAnsi"/>
                <w:bCs/>
              </w:rPr>
              <w:t>16GB DDR5 5600 MT/s’ jeden slot pamięci wolny na dalszą rozbudowę</w:t>
            </w:r>
          </w:p>
          <w:p w14:paraId="1166F9BF" w14:textId="77777777" w:rsidR="00C86DE7" w:rsidRPr="00C86DE7" w:rsidRDefault="00C86DE7" w:rsidP="007468C0">
            <w:pPr>
              <w:spacing w:after="0" w:line="240" w:lineRule="auto"/>
              <w:jc w:val="both"/>
              <w:rPr>
                <w:rFonts w:cstheme="minorHAnsi"/>
                <w:bCs/>
              </w:rPr>
            </w:pPr>
          </w:p>
        </w:tc>
      </w:tr>
      <w:tr w:rsidR="00C86DE7" w:rsidRPr="00765378" w14:paraId="11545A59" w14:textId="77777777" w:rsidTr="00C86DE7">
        <w:tc>
          <w:tcPr>
            <w:tcW w:w="1045" w:type="pct"/>
          </w:tcPr>
          <w:p w14:paraId="13C8C6EA" w14:textId="77777777" w:rsidR="00C86DE7" w:rsidRPr="00C86DE7" w:rsidRDefault="00C86DE7" w:rsidP="007468C0">
            <w:pPr>
              <w:spacing w:after="0" w:line="240" w:lineRule="auto"/>
              <w:jc w:val="center"/>
              <w:rPr>
                <w:rFonts w:cstheme="minorHAnsi"/>
                <w:b/>
              </w:rPr>
            </w:pPr>
            <w:r w:rsidRPr="00C86DE7">
              <w:rPr>
                <w:rFonts w:cstheme="minorHAnsi"/>
                <w:b/>
              </w:rPr>
              <w:t>Pamięć masowa</w:t>
            </w:r>
          </w:p>
        </w:tc>
        <w:tc>
          <w:tcPr>
            <w:tcW w:w="3955" w:type="pct"/>
            <w:gridSpan w:val="2"/>
          </w:tcPr>
          <w:p w14:paraId="1883BF73" w14:textId="77777777" w:rsidR="00C86DE7" w:rsidRPr="00C86DE7" w:rsidRDefault="00C86DE7" w:rsidP="007468C0">
            <w:pPr>
              <w:spacing w:after="0" w:line="240" w:lineRule="auto"/>
              <w:jc w:val="both"/>
              <w:rPr>
                <w:rFonts w:cstheme="minorHAnsi"/>
                <w:bCs/>
              </w:rPr>
            </w:pPr>
            <w:r w:rsidRPr="00C86DE7">
              <w:rPr>
                <w:rFonts w:cstheme="minorHAnsi"/>
                <w:bCs/>
              </w:rPr>
              <w:t xml:space="preserve">Dysk M.2 SSD  512GB </w:t>
            </w:r>
            <w:proofErr w:type="spellStart"/>
            <w:r w:rsidRPr="00C86DE7">
              <w:rPr>
                <w:rFonts w:cstheme="minorHAnsi"/>
                <w:bCs/>
              </w:rPr>
              <w:t>PCIe</w:t>
            </w:r>
            <w:proofErr w:type="spellEnd"/>
            <w:r w:rsidRPr="00C86DE7">
              <w:rPr>
                <w:rFonts w:cstheme="minorHAnsi"/>
                <w:bCs/>
              </w:rPr>
              <w:t xml:space="preserve"> </w:t>
            </w:r>
            <w:proofErr w:type="spellStart"/>
            <w:r w:rsidRPr="00C86DE7">
              <w:rPr>
                <w:rFonts w:cstheme="minorHAnsi"/>
                <w:bCs/>
              </w:rPr>
              <w:t>NVMe</w:t>
            </w:r>
            <w:proofErr w:type="spellEnd"/>
            <w:r w:rsidRPr="00C86DE7">
              <w:rPr>
                <w:rFonts w:cstheme="minorHAnsi"/>
                <w:bCs/>
              </w:rPr>
              <w:t xml:space="preserve"> </w:t>
            </w:r>
          </w:p>
        </w:tc>
      </w:tr>
      <w:tr w:rsidR="00C86DE7" w:rsidRPr="00765378" w14:paraId="48DA74D8" w14:textId="77777777" w:rsidTr="00C86DE7">
        <w:tc>
          <w:tcPr>
            <w:tcW w:w="1045" w:type="pct"/>
          </w:tcPr>
          <w:p w14:paraId="6C1ACB51" w14:textId="77777777" w:rsidR="00C86DE7" w:rsidRPr="00C86DE7" w:rsidRDefault="00C86DE7" w:rsidP="007468C0">
            <w:pPr>
              <w:spacing w:after="0" w:line="240" w:lineRule="auto"/>
              <w:jc w:val="center"/>
              <w:rPr>
                <w:rFonts w:cstheme="minorHAnsi"/>
                <w:b/>
              </w:rPr>
            </w:pPr>
            <w:r w:rsidRPr="00C86DE7">
              <w:rPr>
                <w:rFonts w:cstheme="minorHAnsi"/>
                <w:b/>
              </w:rPr>
              <w:t>Karta graficzna</w:t>
            </w:r>
          </w:p>
        </w:tc>
        <w:tc>
          <w:tcPr>
            <w:tcW w:w="3955" w:type="pct"/>
            <w:gridSpan w:val="2"/>
          </w:tcPr>
          <w:p w14:paraId="5AF6CB19" w14:textId="77777777" w:rsidR="00C86DE7" w:rsidRPr="00C86DE7" w:rsidRDefault="00C86DE7" w:rsidP="007468C0">
            <w:pPr>
              <w:spacing w:after="0" w:line="240" w:lineRule="auto"/>
              <w:jc w:val="both"/>
              <w:rPr>
                <w:rFonts w:cstheme="minorHAnsi"/>
                <w:bCs/>
              </w:rPr>
            </w:pPr>
            <w:r w:rsidRPr="00C86DE7">
              <w:rPr>
                <w:rFonts w:cstheme="minorHAnsi"/>
                <w:bCs/>
              </w:rPr>
              <w:t>Zintegrowana z procesorem</w:t>
            </w:r>
          </w:p>
        </w:tc>
      </w:tr>
      <w:tr w:rsidR="00C86DE7" w:rsidRPr="00917225" w14:paraId="6EEFF643" w14:textId="77777777" w:rsidTr="00C86DE7">
        <w:tc>
          <w:tcPr>
            <w:tcW w:w="1045" w:type="pct"/>
          </w:tcPr>
          <w:p w14:paraId="7FC1587C" w14:textId="77777777" w:rsidR="00C86DE7" w:rsidRPr="00C86DE7" w:rsidRDefault="00C86DE7" w:rsidP="007468C0">
            <w:pPr>
              <w:spacing w:after="0" w:line="240" w:lineRule="auto"/>
              <w:jc w:val="center"/>
              <w:rPr>
                <w:rFonts w:cstheme="minorHAnsi"/>
                <w:b/>
              </w:rPr>
            </w:pPr>
            <w:r w:rsidRPr="00C86DE7">
              <w:rPr>
                <w:rFonts w:cstheme="minorHAnsi"/>
                <w:b/>
              </w:rPr>
              <w:lastRenderedPageBreak/>
              <w:t>Komunikacja</w:t>
            </w:r>
          </w:p>
        </w:tc>
        <w:tc>
          <w:tcPr>
            <w:tcW w:w="3955" w:type="pct"/>
            <w:gridSpan w:val="2"/>
          </w:tcPr>
          <w:p w14:paraId="376C7AF8" w14:textId="77777777" w:rsidR="00C86DE7" w:rsidRPr="00C86DE7" w:rsidRDefault="00C86DE7" w:rsidP="007468C0">
            <w:pPr>
              <w:spacing w:after="0" w:line="240" w:lineRule="auto"/>
              <w:jc w:val="both"/>
              <w:rPr>
                <w:rFonts w:cstheme="minorHAnsi"/>
                <w:bCs/>
                <w:color w:val="FF0000"/>
              </w:rPr>
            </w:pPr>
            <w:r w:rsidRPr="00C86DE7">
              <w:rPr>
                <w:rFonts w:cstheme="minorHAnsi"/>
                <w:bCs/>
              </w:rPr>
              <w:t>Karta sieciowa 10/100/1000 zintegrowana z płytą główną, wspierająca obsługę</w:t>
            </w:r>
            <w:r w:rsidRPr="00C86DE7">
              <w:rPr>
                <w:rFonts w:cstheme="minorHAnsi"/>
                <w:bCs/>
                <w:i/>
                <w:color w:val="FF0000"/>
              </w:rPr>
              <w:t xml:space="preserve"> </w:t>
            </w:r>
            <w:proofErr w:type="spellStart"/>
            <w:r w:rsidRPr="00C86DE7">
              <w:rPr>
                <w:rFonts w:cstheme="minorHAnsi"/>
                <w:bCs/>
              </w:rPr>
              <w:t>WoL</w:t>
            </w:r>
            <w:proofErr w:type="spellEnd"/>
            <w:r w:rsidRPr="00C86DE7">
              <w:rPr>
                <w:rFonts w:cstheme="minorHAnsi"/>
                <w:bCs/>
              </w:rPr>
              <w:t xml:space="preserve"> (funkcja włączana przez użytkownika), </w:t>
            </w:r>
          </w:p>
          <w:p w14:paraId="57B6418D" w14:textId="77777777" w:rsidR="00C86DE7" w:rsidRPr="00C86DE7" w:rsidRDefault="00C86DE7" w:rsidP="007468C0">
            <w:pPr>
              <w:pStyle w:val="Default"/>
              <w:rPr>
                <w:rFonts w:asciiTheme="minorHAnsi" w:hAnsiTheme="minorHAnsi" w:cstheme="minorHAnsi"/>
                <w:bCs/>
                <w:color w:val="auto"/>
                <w:sz w:val="22"/>
                <w:szCs w:val="22"/>
              </w:rPr>
            </w:pPr>
            <w:r w:rsidRPr="00C86DE7">
              <w:rPr>
                <w:rFonts w:asciiTheme="minorHAnsi" w:hAnsiTheme="minorHAnsi" w:cstheme="minorHAnsi"/>
                <w:bCs/>
                <w:color w:val="auto"/>
                <w:sz w:val="22"/>
                <w:szCs w:val="22"/>
              </w:rPr>
              <w:t xml:space="preserve">Karta Wi-Fi 6E AX z Bluetooth 5.3 </w:t>
            </w:r>
          </w:p>
          <w:p w14:paraId="05FDA6AD" w14:textId="77777777" w:rsidR="00C86DE7" w:rsidRPr="00C86DE7" w:rsidRDefault="00C86DE7" w:rsidP="007468C0">
            <w:pPr>
              <w:spacing w:after="0" w:line="240" w:lineRule="auto"/>
              <w:jc w:val="both"/>
              <w:rPr>
                <w:rFonts w:cstheme="minorHAnsi"/>
                <w:bCs/>
                <w:color w:val="FF0000"/>
              </w:rPr>
            </w:pPr>
          </w:p>
        </w:tc>
      </w:tr>
      <w:tr w:rsidR="00C86DE7" w:rsidRPr="00765378" w14:paraId="5E9B4EB9" w14:textId="77777777" w:rsidTr="00C86DE7">
        <w:tc>
          <w:tcPr>
            <w:tcW w:w="1045" w:type="pct"/>
          </w:tcPr>
          <w:p w14:paraId="06C76A1F" w14:textId="77777777" w:rsidR="00C86DE7" w:rsidRPr="00C86DE7" w:rsidRDefault="00C86DE7" w:rsidP="007468C0">
            <w:pPr>
              <w:spacing w:after="0" w:line="240" w:lineRule="auto"/>
              <w:jc w:val="center"/>
              <w:rPr>
                <w:rFonts w:cstheme="minorHAnsi"/>
                <w:b/>
              </w:rPr>
            </w:pPr>
            <w:r w:rsidRPr="00C86DE7">
              <w:rPr>
                <w:rFonts w:cstheme="minorHAnsi"/>
                <w:b/>
              </w:rPr>
              <w:t>Wyposażenie multimedialne</w:t>
            </w:r>
          </w:p>
        </w:tc>
        <w:tc>
          <w:tcPr>
            <w:tcW w:w="3955" w:type="pct"/>
            <w:gridSpan w:val="2"/>
          </w:tcPr>
          <w:p w14:paraId="2B3ECB74" w14:textId="77777777" w:rsidR="00C86DE7" w:rsidRPr="00C86DE7" w:rsidRDefault="00C86DE7" w:rsidP="007468C0">
            <w:pPr>
              <w:jc w:val="both"/>
              <w:rPr>
                <w:rFonts w:cstheme="minorHAnsi"/>
                <w:bCs/>
              </w:rPr>
            </w:pPr>
            <w:r w:rsidRPr="00C86DE7">
              <w:rPr>
                <w:rFonts w:cstheme="minorHAnsi"/>
                <w:bCs/>
              </w:rPr>
              <w:t xml:space="preserve">Karta dźwiękowa zintegrowana z płytą główną, wbudowane dwa głośniki o mocy 2W każdy. </w:t>
            </w:r>
          </w:p>
          <w:p w14:paraId="230FF0B7" w14:textId="77777777" w:rsidR="00C86DE7" w:rsidRPr="00C86DE7" w:rsidRDefault="00C86DE7" w:rsidP="007468C0">
            <w:pPr>
              <w:jc w:val="both"/>
              <w:rPr>
                <w:rFonts w:cstheme="minorHAnsi"/>
                <w:bCs/>
              </w:rPr>
            </w:pPr>
            <w:r w:rsidRPr="00C86DE7">
              <w:rPr>
                <w:rFonts w:cstheme="minorHAnsi"/>
                <w:bCs/>
              </w:rPr>
              <w:t>Wbudowana w obudowę matrycy cyfrowa kamera Full HD mechanicznie chowana w obudowie (nie dopuszcza się kamer przekręcanych i wystających poza obrys obudowy).</w:t>
            </w:r>
          </w:p>
          <w:p w14:paraId="35927293" w14:textId="77777777" w:rsidR="00C86DE7" w:rsidRPr="00C86DE7" w:rsidRDefault="00C86DE7" w:rsidP="007468C0">
            <w:pPr>
              <w:jc w:val="both"/>
              <w:rPr>
                <w:rFonts w:cstheme="minorHAnsi"/>
                <w:bCs/>
                <w:color w:val="00B050"/>
              </w:rPr>
            </w:pPr>
            <w:r w:rsidRPr="00C86DE7">
              <w:rPr>
                <w:rFonts w:cstheme="minorHAnsi"/>
                <w:bCs/>
              </w:rPr>
              <w:t>Wbudowane w obudowę dwa mikrofony</w:t>
            </w:r>
            <w:r w:rsidRPr="00C86DE7">
              <w:rPr>
                <w:rFonts w:cstheme="minorHAnsi"/>
                <w:bCs/>
                <w:color w:val="00B050"/>
              </w:rPr>
              <w:t xml:space="preserve"> </w:t>
            </w:r>
          </w:p>
          <w:p w14:paraId="4E423FED" w14:textId="77777777" w:rsidR="00C86DE7" w:rsidRPr="00C86DE7" w:rsidRDefault="00C86DE7" w:rsidP="007468C0">
            <w:pPr>
              <w:spacing w:after="0" w:line="240" w:lineRule="auto"/>
              <w:jc w:val="both"/>
              <w:rPr>
                <w:rFonts w:cstheme="minorHAnsi"/>
                <w:b/>
                <w:color w:val="00B050"/>
              </w:rPr>
            </w:pPr>
            <w:r w:rsidRPr="00C86DE7">
              <w:rPr>
                <w:rFonts w:cstheme="minorHAnsi"/>
                <w:bCs/>
              </w:rPr>
              <w:t>Wbudowany w obudowę czytnik kart pamięci SD 4.0 (nie dopuszcza się stosowania zewnętrznych czytników USB);</w:t>
            </w:r>
          </w:p>
        </w:tc>
      </w:tr>
      <w:tr w:rsidR="00C86DE7" w:rsidRPr="00765378" w14:paraId="6BE3C1AF" w14:textId="77777777" w:rsidTr="00C86DE7">
        <w:trPr>
          <w:trHeight w:val="2092"/>
        </w:trPr>
        <w:tc>
          <w:tcPr>
            <w:tcW w:w="1045" w:type="pct"/>
          </w:tcPr>
          <w:p w14:paraId="0727F111" w14:textId="77777777" w:rsidR="00C86DE7" w:rsidRPr="00C86DE7" w:rsidRDefault="00C86DE7" w:rsidP="007468C0">
            <w:pPr>
              <w:spacing w:after="0" w:line="240" w:lineRule="auto"/>
              <w:jc w:val="center"/>
              <w:rPr>
                <w:rFonts w:cstheme="minorHAnsi"/>
                <w:b/>
              </w:rPr>
            </w:pPr>
            <w:r w:rsidRPr="00C86DE7">
              <w:rPr>
                <w:rFonts w:cstheme="minorHAnsi"/>
                <w:b/>
              </w:rPr>
              <w:t>Porty</w:t>
            </w:r>
          </w:p>
        </w:tc>
        <w:tc>
          <w:tcPr>
            <w:tcW w:w="3955" w:type="pct"/>
            <w:gridSpan w:val="2"/>
          </w:tcPr>
          <w:p w14:paraId="2257D532" w14:textId="77777777" w:rsidR="00C86DE7" w:rsidRPr="00C86DE7" w:rsidRDefault="00C86DE7" w:rsidP="007468C0">
            <w:pPr>
              <w:spacing w:after="0" w:line="240" w:lineRule="auto"/>
              <w:jc w:val="both"/>
              <w:rPr>
                <w:rFonts w:cstheme="minorHAnsi"/>
                <w:bCs/>
              </w:rPr>
            </w:pPr>
            <w:r w:rsidRPr="00C86DE7">
              <w:rPr>
                <w:rFonts w:cstheme="minorHAnsi"/>
                <w:bCs/>
              </w:rPr>
              <w:t>Porty wlutowane w płytę główną i wyprowadzone bezpośrednio bez stosowania przejściówek, adapterów, rozgałęziaczy itp.:</w:t>
            </w:r>
          </w:p>
          <w:p w14:paraId="1E9AA599" w14:textId="77777777" w:rsidR="00C86DE7" w:rsidRPr="00C86DE7" w:rsidRDefault="00C86DE7" w:rsidP="007468C0">
            <w:pPr>
              <w:spacing w:after="0" w:line="240" w:lineRule="auto"/>
              <w:jc w:val="both"/>
              <w:rPr>
                <w:rFonts w:cstheme="minorHAnsi"/>
                <w:bCs/>
              </w:rPr>
            </w:pPr>
            <w:r w:rsidRPr="00C86DE7">
              <w:rPr>
                <w:rFonts w:cstheme="minorHAnsi"/>
                <w:bCs/>
              </w:rPr>
              <w:t>4 x USB 3.2 Gen 2 Typu A</w:t>
            </w:r>
          </w:p>
          <w:p w14:paraId="2DCFAE88" w14:textId="77777777" w:rsidR="00C86DE7" w:rsidRPr="00C86DE7" w:rsidRDefault="00C86DE7" w:rsidP="007468C0">
            <w:pPr>
              <w:spacing w:after="0" w:line="240" w:lineRule="auto"/>
              <w:jc w:val="both"/>
              <w:rPr>
                <w:rFonts w:cstheme="minorHAnsi"/>
                <w:bCs/>
              </w:rPr>
            </w:pPr>
            <w:r w:rsidRPr="00C86DE7">
              <w:rPr>
                <w:rFonts w:cstheme="minorHAnsi"/>
                <w:bCs/>
              </w:rPr>
              <w:t>2 x USB 3.2 Gen 1 Typu A</w:t>
            </w:r>
          </w:p>
          <w:p w14:paraId="136769FB" w14:textId="77777777" w:rsidR="00C86DE7" w:rsidRPr="00C86DE7" w:rsidRDefault="00C86DE7" w:rsidP="007468C0">
            <w:pPr>
              <w:spacing w:after="0" w:line="240" w:lineRule="auto"/>
              <w:jc w:val="both"/>
              <w:rPr>
                <w:rFonts w:cstheme="minorHAnsi"/>
                <w:bCs/>
              </w:rPr>
            </w:pPr>
            <w:r w:rsidRPr="00C86DE7">
              <w:rPr>
                <w:rFonts w:cstheme="minorHAnsi"/>
                <w:bCs/>
              </w:rPr>
              <w:t>1 x USB 3.2 Gen 2x2 Typu C</w:t>
            </w:r>
          </w:p>
          <w:p w14:paraId="01597C1B" w14:textId="77777777" w:rsidR="00C86DE7" w:rsidRPr="00C86DE7" w:rsidRDefault="00C86DE7" w:rsidP="007468C0">
            <w:pPr>
              <w:spacing w:after="0" w:line="240" w:lineRule="auto"/>
              <w:jc w:val="both"/>
              <w:rPr>
                <w:rFonts w:cstheme="minorHAnsi"/>
                <w:bCs/>
              </w:rPr>
            </w:pPr>
            <w:r w:rsidRPr="00C86DE7">
              <w:rPr>
                <w:rFonts w:cstheme="minorHAnsi"/>
                <w:bCs/>
              </w:rPr>
              <w:t>1 x USB 3.2 Gen 2 Typu C</w:t>
            </w:r>
          </w:p>
          <w:p w14:paraId="60FADAF1" w14:textId="77777777" w:rsidR="00C86DE7" w:rsidRPr="00C86DE7" w:rsidRDefault="00C86DE7" w:rsidP="007468C0">
            <w:pPr>
              <w:spacing w:after="0" w:line="240" w:lineRule="auto"/>
              <w:jc w:val="both"/>
              <w:rPr>
                <w:rFonts w:cstheme="minorHAnsi"/>
                <w:bCs/>
              </w:rPr>
            </w:pPr>
            <w:r w:rsidRPr="00C86DE7">
              <w:rPr>
                <w:rFonts w:cstheme="minorHAnsi"/>
                <w:bCs/>
              </w:rPr>
              <w:t xml:space="preserve">1 x Port Audio </w:t>
            </w:r>
            <w:proofErr w:type="spellStart"/>
            <w:r w:rsidRPr="00C86DE7">
              <w:rPr>
                <w:rFonts w:cstheme="minorHAnsi"/>
                <w:bCs/>
              </w:rPr>
              <w:t>combo</w:t>
            </w:r>
            <w:proofErr w:type="spellEnd"/>
            <w:r w:rsidRPr="00C86DE7">
              <w:rPr>
                <w:rFonts w:cstheme="minorHAnsi"/>
                <w:bCs/>
              </w:rPr>
              <w:t xml:space="preserve"> (słuchawki i mikrofon)</w:t>
            </w:r>
          </w:p>
          <w:p w14:paraId="12AE462B" w14:textId="77777777" w:rsidR="00C86DE7" w:rsidRPr="00C86DE7" w:rsidRDefault="00C86DE7" w:rsidP="007468C0">
            <w:pPr>
              <w:spacing w:after="0" w:line="240" w:lineRule="auto"/>
              <w:jc w:val="both"/>
              <w:rPr>
                <w:rFonts w:cstheme="minorHAnsi"/>
                <w:bCs/>
              </w:rPr>
            </w:pPr>
            <w:r w:rsidRPr="00C86DE7">
              <w:rPr>
                <w:rFonts w:cstheme="minorHAnsi"/>
                <w:bCs/>
              </w:rPr>
              <w:t xml:space="preserve">1 x </w:t>
            </w:r>
            <w:proofErr w:type="spellStart"/>
            <w:r w:rsidRPr="00C86DE7">
              <w:rPr>
                <w:rFonts w:cstheme="minorHAnsi"/>
                <w:bCs/>
              </w:rPr>
              <w:t>DisplayPort</w:t>
            </w:r>
            <w:proofErr w:type="spellEnd"/>
            <w:r w:rsidRPr="00C86DE7">
              <w:rPr>
                <w:rFonts w:cstheme="minorHAnsi"/>
                <w:bCs/>
              </w:rPr>
              <w:t xml:space="preserve"> 1.4a (wyjście wideo)</w:t>
            </w:r>
          </w:p>
          <w:p w14:paraId="42C68CCE" w14:textId="77777777" w:rsidR="00C86DE7" w:rsidRPr="00C86DE7" w:rsidRDefault="00C86DE7" w:rsidP="007468C0">
            <w:pPr>
              <w:spacing w:after="0" w:line="240" w:lineRule="auto"/>
              <w:jc w:val="both"/>
              <w:rPr>
                <w:rFonts w:cstheme="minorHAnsi"/>
                <w:bCs/>
              </w:rPr>
            </w:pPr>
            <w:r w:rsidRPr="00C86DE7">
              <w:rPr>
                <w:rFonts w:cstheme="minorHAnsi"/>
                <w:bCs/>
              </w:rPr>
              <w:t>1 x HDMI 2.1 (wyjście wideo)</w:t>
            </w:r>
          </w:p>
          <w:p w14:paraId="5614829E" w14:textId="77777777" w:rsidR="00C86DE7" w:rsidRPr="00C86DE7" w:rsidRDefault="00C86DE7" w:rsidP="007468C0">
            <w:pPr>
              <w:spacing w:after="0" w:line="240" w:lineRule="auto"/>
              <w:jc w:val="both"/>
              <w:rPr>
                <w:rFonts w:cstheme="minorHAnsi"/>
                <w:bCs/>
                <w:color w:val="00B050"/>
              </w:rPr>
            </w:pPr>
            <w:r w:rsidRPr="00C86DE7">
              <w:rPr>
                <w:rFonts w:cstheme="minorHAnsi"/>
                <w:bCs/>
              </w:rPr>
              <w:t>1 x HDMI 1.4b (wejście wideo);</w:t>
            </w:r>
          </w:p>
        </w:tc>
      </w:tr>
      <w:tr w:rsidR="00C86DE7" w:rsidRPr="00765378" w14:paraId="07FA37EB" w14:textId="77777777" w:rsidTr="00C86DE7">
        <w:tc>
          <w:tcPr>
            <w:tcW w:w="1045" w:type="pct"/>
          </w:tcPr>
          <w:p w14:paraId="1B8A520F" w14:textId="77777777" w:rsidR="00C86DE7" w:rsidRPr="00C86DE7" w:rsidRDefault="00C86DE7" w:rsidP="007468C0">
            <w:pPr>
              <w:spacing w:after="0" w:line="240" w:lineRule="auto"/>
              <w:jc w:val="center"/>
              <w:rPr>
                <w:rFonts w:cstheme="minorHAnsi"/>
                <w:b/>
              </w:rPr>
            </w:pPr>
            <w:r w:rsidRPr="00C86DE7">
              <w:rPr>
                <w:rFonts w:cstheme="minorHAnsi"/>
                <w:b/>
              </w:rPr>
              <w:t>Bezpieczeństwo</w:t>
            </w:r>
          </w:p>
        </w:tc>
        <w:tc>
          <w:tcPr>
            <w:tcW w:w="3955" w:type="pct"/>
            <w:gridSpan w:val="2"/>
          </w:tcPr>
          <w:p w14:paraId="247ACA1D" w14:textId="77777777" w:rsidR="00C86DE7" w:rsidRPr="00C86DE7" w:rsidRDefault="00C86DE7" w:rsidP="007468C0">
            <w:pPr>
              <w:spacing w:after="0" w:line="240" w:lineRule="auto"/>
              <w:jc w:val="both"/>
              <w:rPr>
                <w:rFonts w:cstheme="minorHAnsi"/>
                <w:bCs/>
              </w:rPr>
            </w:pPr>
            <w:r w:rsidRPr="00C86DE7">
              <w:rPr>
                <w:rFonts w:cstheme="minorHAnsi"/>
                <w:bCs/>
              </w:rPr>
              <w:t>Dedykowany układ sprzętowy TPM min. 2.0.</w:t>
            </w:r>
          </w:p>
          <w:p w14:paraId="15A88B03" w14:textId="77777777" w:rsidR="00C86DE7" w:rsidRPr="00C86DE7" w:rsidRDefault="00C86DE7" w:rsidP="007468C0">
            <w:pPr>
              <w:spacing w:after="0" w:line="240" w:lineRule="auto"/>
              <w:jc w:val="both"/>
              <w:rPr>
                <w:rFonts w:cstheme="minorHAnsi"/>
                <w:bCs/>
              </w:rPr>
            </w:pPr>
            <w:r w:rsidRPr="00C86DE7">
              <w:rPr>
                <w:rFonts w:cstheme="minorHAnsi"/>
                <w:bCs/>
              </w:rPr>
              <w:t>Komputer musi być wyposażony w czujnik otwarcia obudowy współpracujący z oprogramowaniem zarządzająco – diagnostycznym.</w:t>
            </w:r>
          </w:p>
          <w:p w14:paraId="7DE9A8B6" w14:textId="77777777" w:rsidR="00C86DE7" w:rsidRPr="00C86DE7" w:rsidRDefault="00C86DE7" w:rsidP="007468C0">
            <w:pPr>
              <w:spacing w:after="0" w:line="240" w:lineRule="auto"/>
              <w:jc w:val="both"/>
              <w:rPr>
                <w:rFonts w:cstheme="minorHAnsi"/>
                <w:bCs/>
              </w:rPr>
            </w:pPr>
            <w:r w:rsidRPr="00C86DE7">
              <w:rPr>
                <w:rFonts w:cstheme="minorHAnsi"/>
                <w:bCs/>
              </w:rPr>
              <w:t xml:space="preserve">Obudowa musi umożliwiać zastosowanie zabezpieczenia fizycznego w postaci linki metalowej (wbudowane w obudowę gniazdo blokady </w:t>
            </w:r>
            <w:proofErr w:type="spellStart"/>
            <w:r w:rsidRPr="00C86DE7">
              <w:rPr>
                <w:rFonts w:cstheme="minorHAnsi"/>
                <w:bCs/>
              </w:rPr>
              <w:t>Kensington</w:t>
            </w:r>
            <w:proofErr w:type="spellEnd"/>
            <w:r w:rsidRPr="00C86DE7">
              <w:rPr>
                <w:rFonts w:cstheme="minorHAnsi"/>
                <w:bCs/>
              </w:rPr>
              <w:t>) oraz kłódki (oczko w obudowie do założenia kłódki).</w:t>
            </w:r>
          </w:p>
        </w:tc>
      </w:tr>
      <w:tr w:rsidR="00C86DE7" w:rsidRPr="00765378" w14:paraId="16B52694" w14:textId="77777777" w:rsidTr="00C86DE7">
        <w:tc>
          <w:tcPr>
            <w:tcW w:w="1045" w:type="pct"/>
          </w:tcPr>
          <w:p w14:paraId="253FF822" w14:textId="77777777" w:rsidR="00C86DE7" w:rsidRPr="00C86DE7" w:rsidRDefault="00C86DE7" w:rsidP="007468C0">
            <w:pPr>
              <w:jc w:val="center"/>
              <w:rPr>
                <w:rFonts w:cstheme="minorHAnsi"/>
                <w:b/>
                <w:color w:val="000000" w:themeColor="text1"/>
              </w:rPr>
            </w:pPr>
            <w:r w:rsidRPr="00C86DE7">
              <w:rPr>
                <w:rFonts w:cstheme="minorHAnsi"/>
                <w:b/>
              </w:rPr>
              <w:t>Ochrona oprogramowania układowego</w:t>
            </w:r>
          </w:p>
        </w:tc>
        <w:tc>
          <w:tcPr>
            <w:tcW w:w="3955" w:type="pct"/>
            <w:gridSpan w:val="2"/>
          </w:tcPr>
          <w:p w14:paraId="221EE7F3" w14:textId="77777777" w:rsidR="00C86DE7" w:rsidRPr="00C86DE7" w:rsidRDefault="00C86DE7" w:rsidP="007468C0">
            <w:pPr>
              <w:tabs>
                <w:tab w:val="num" w:pos="283"/>
              </w:tabs>
              <w:jc w:val="both"/>
              <w:rPr>
                <w:rFonts w:cstheme="minorHAnsi"/>
                <w:bCs/>
              </w:rPr>
            </w:pPr>
            <w:r w:rsidRPr="00C86DE7">
              <w:rPr>
                <w:rFonts w:cstheme="minorHAnsi"/>
                <w:bCs/>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tc>
      </w:tr>
      <w:tr w:rsidR="00C86DE7" w:rsidRPr="00765378" w14:paraId="390A58A9" w14:textId="77777777" w:rsidTr="00C86DE7">
        <w:tc>
          <w:tcPr>
            <w:tcW w:w="1045" w:type="pct"/>
          </w:tcPr>
          <w:p w14:paraId="3E95B250" w14:textId="77777777" w:rsidR="00C86DE7" w:rsidRPr="00C86DE7" w:rsidRDefault="00C86DE7" w:rsidP="007468C0">
            <w:pPr>
              <w:spacing w:after="0" w:line="240" w:lineRule="auto"/>
              <w:jc w:val="center"/>
              <w:rPr>
                <w:rFonts w:cstheme="minorHAnsi"/>
                <w:b/>
              </w:rPr>
            </w:pPr>
            <w:r w:rsidRPr="00C86DE7">
              <w:rPr>
                <w:rFonts w:cstheme="minorHAnsi"/>
                <w:b/>
              </w:rPr>
              <w:t>BIOS/UEFI</w:t>
            </w:r>
          </w:p>
        </w:tc>
        <w:tc>
          <w:tcPr>
            <w:tcW w:w="3955" w:type="pct"/>
            <w:gridSpan w:val="2"/>
          </w:tcPr>
          <w:p w14:paraId="0FE689E5" w14:textId="77777777" w:rsidR="00C86DE7" w:rsidRPr="00C86DE7" w:rsidRDefault="00C86DE7" w:rsidP="007468C0">
            <w:pPr>
              <w:tabs>
                <w:tab w:val="num" w:pos="283"/>
              </w:tabs>
              <w:jc w:val="both"/>
              <w:rPr>
                <w:rFonts w:cstheme="minorHAnsi"/>
                <w:bCs/>
              </w:rPr>
            </w:pPr>
            <w:r w:rsidRPr="00C86DE7">
              <w:rPr>
                <w:rFonts w:cstheme="minorHAnsi"/>
                <w:bCs/>
              </w:rPr>
              <w:t>Możliwość odczytania z BIOS informacji o:</w:t>
            </w:r>
          </w:p>
          <w:p w14:paraId="1A44E013"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Wersji BIOS</w:t>
            </w:r>
          </w:p>
          <w:p w14:paraId="5F54F01F"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Numerze seryjnym komputera</w:t>
            </w:r>
          </w:p>
          <w:p w14:paraId="588CD071"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 xml:space="preserve">Numerze inwentarzowym </w:t>
            </w:r>
          </w:p>
          <w:p w14:paraId="2D257092" w14:textId="77777777" w:rsidR="00C86DE7" w:rsidRPr="00C86DE7" w:rsidRDefault="00C86DE7" w:rsidP="00C86DE7">
            <w:pPr>
              <w:pStyle w:val="Akapitzlist"/>
              <w:numPr>
                <w:ilvl w:val="0"/>
                <w:numId w:val="11"/>
              </w:numPr>
              <w:spacing w:after="200" w:line="276" w:lineRule="auto"/>
              <w:jc w:val="both"/>
              <w:rPr>
                <w:rFonts w:cstheme="minorHAnsi"/>
                <w:bCs/>
              </w:rPr>
            </w:pPr>
            <w:r w:rsidRPr="00C86DE7">
              <w:rPr>
                <w:rFonts w:cstheme="minorHAnsi"/>
                <w:bCs/>
              </w:rPr>
              <w:t>Typie (modelu) procesora, ilości rdzeni.</w:t>
            </w:r>
          </w:p>
          <w:p w14:paraId="105C4BA3"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Zaimplementowanej sprzętowej technologii zdalnego zarządzania.</w:t>
            </w:r>
          </w:p>
          <w:p w14:paraId="3FCE6157" w14:textId="28D04895"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 xml:space="preserve">Ilości </w:t>
            </w:r>
            <w:r w:rsidR="00873292" w:rsidRPr="00C86DE7">
              <w:rPr>
                <w:rFonts w:cstheme="minorHAnsi"/>
                <w:bCs/>
              </w:rPr>
              <w:t>pamięci</w:t>
            </w:r>
            <w:r w:rsidRPr="00C86DE7">
              <w:rPr>
                <w:rFonts w:cstheme="minorHAnsi"/>
                <w:bCs/>
              </w:rPr>
              <w:t xml:space="preserve"> RAM, jej prędkości oraz obsadzeniu w slotach.</w:t>
            </w:r>
          </w:p>
          <w:p w14:paraId="6B791820"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Pojemności i modelu zainstalowanego dysku.</w:t>
            </w:r>
          </w:p>
          <w:p w14:paraId="1F9F7572"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MAC adresie zintegrowanej karty sieciowej</w:t>
            </w:r>
          </w:p>
          <w:p w14:paraId="43694698" w14:textId="77777777" w:rsidR="00C86DE7" w:rsidRPr="00C86DE7" w:rsidRDefault="00C86DE7" w:rsidP="007468C0">
            <w:pPr>
              <w:spacing w:after="0" w:line="240" w:lineRule="auto"/>
              <w:jc w:val="both"/>
              <w:rPr>
                <w:rFonts w:cstheme="minorHAnsi"/>
                <w:bCs/>
              </w:rPr>
            </w:pPr>
          </w:p>
          <w:p w14:paraId="38C60731" w14:textId="77777777" w:rsidR="00C86DE7" w:rsidRPr="00C86DE7" w:rsidRDefault="00C86DE7" w:rsidP="007468C0">
            <w:pPr>
              <w:tabs>
                <w:tab w:val="num" w:pos="283"/>
              </w:tabs>
              <w:jc w:val="both"/>
              <w:rPr>
                <w:rFonts w:cstheme="minorHAnsi"/>
                <w:bCs/>
              </w:rPr>
            </w:pPr>
            <w:r w:rsidRPr="00C86DE7">
              <w:rPr>
                <w:rFonts w:cstheme="minorHAnsi"/>
                <w:bCs/>
              </w:rPr>
              <w:lastRenderedPageBreak/>
              <w:t>BIOS musi umożliwiać:</w:t>
            </w:r>
          </w:p>
          <w:p w14:paraId="200EB1B4"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Włączenie/wyłączenie zintegrowanej karty sieciowej</w:t>
            </w:r>
          </w:p>
          <w:p w14:paraId="6EC40421"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Włączenie/wyłączenie karty sieci bezprzewodowej oraz Bluetooth (o ile występuje)</w:t>
            </w:r>
          </w:p>
          <w:p w14:paraId="70DF599A"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Włączenie/wyłączenie karty audio</w:t>
            </w:r>
          </w:p>
          <w:p w14:paraId="437D4D46"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Włączenie/wyłączenie poszczególnych portów USB</w:t>
            </w:r>
          </w:p>
        </w:tc>
      </w:tr>
      <w:tr w:rsidR="00C86DE7" w:rsidRPr="00765378" w14:paraId="68C2642B" w14:textId="77777777" w:rsidTr="00C86DE7">
        <w:tc>
          <w:tcPr>
            <w:tcW w:w="1045" w:type="pct"/>
          </w:tcPr>
          <w:p w14:paraId="5CF82A41" w14:textId="77777777" w:rsidR="00C86DE7" w:rsidRPr="00C86DE7" w:rsidRDefault="00C86DE7" w:rsidP="007468C0">
            <w:pPr>
              <w:spacing w:after="0" w:line="240" w:lineRule="auto"/>
              <w:jc w:val="center"/>
              <w:rPr>
                <w:rFonts w:cstheme="minorHAnsi"/>
                <w:b/>
              </w:rPr>
            </w:pPr>
            <w:r w:rsidRPr="00C86DE7">
              <w:rPr>
                <w:rFonts w:cstheme="minorHAnsi"/>
                <w:b/>
              </w:rPr>
              <w:lastRenderedPageBreak/>
              <w:t>BIOS/UEFI bezpieczeństwo</w:t>
            </w:r>
          </w:p>
        </w:tc>
        <w:tc>
          <w:tcPr>
            <w:tcW w:w="3955" w:type="pct"/>
            <w:gridSpan w:val="2"/>
          </w:tcPr>
          <w:p w14:paraId="3779D7CE" w14:textId="77777777" w:rsidR="00C86DE7" w:rsidRPr="00C86DE7" w:rsidRDefault="00C86DE7" w:rsidP="007468C0">
            <w:pPr>
              <w:tabs>
                <w:tab w:val="num" w:pos="283"/>
              </w:tabs>
              <w:jc w:val="both"/>
              <w:rPr>
                <w:rFonts w:cstheme="minorHAnsi"/>
                <w:bCs/>
              </w:rPr>
            </w:pPr>
            <w:r w:rsidRPr="00C86DE7">
              <w:rPr>
                <w:rFonts w:cstheme="minorHAnsi"/>
                <w:bCs/>
              </w:rPr>
              <w:t>W celu zapewnienia możliwie najwyższego poziomu bezpieczeństwa danych organizacji, BIOS/UEFI musi umożliwiać:</w:t>
            </w:r>
          </w:p>
          <w:p w14:paraId="5858CBA8"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Nadanie hasła administratora</w:t>
            </w:r>
          </w:p>
          <w:p w14:paraId="6189D35B"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Ustawienie hasła dla  zainstalowanego dysku</w:t>
            </w:r>
          </w:p>
          <w:p w14:paraId="7F7E3667" w14:textId="597D4FF9"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Ustawienie portów USB w</w:t>
            </w:r>
            <w:r w:rsidR="00873292">
              <w:rPr>
                <w:rFonts w:cstheme="minorHAnsi"/>
                <w:bCs/>
              </w:rPr>
              <w:t xml:space="preserve"> </w:t>
            </w:r>
            <w:r w:rsidRPr="00C86DE7">
              <w:rPr>
                <w:rFonts w:cstheme="minorHAnsi"/>
                <w:bCs/>
              </w:rPr>
              <w:t xml:space="preserve">trybie „No BOOT” </w:t>
            </w:r>
          </w:p>
          <w:p w14:paraId="27FA0049"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 xml:space="preserve">Zarządzanie funkcją Wake on </w:t>
            </w:r>
            <w:proofErr w:type="spellStart"/>
            <w:r w:rsidRPr="00C86DE7">
              <w:rPr>
                <w:rFonts w:cstheme="minorHAnsi"/>
                <w:bCs/>
              </w:rPr>
              <w:t>Lan</w:t>
            </w:r>
            <w:proofErr w:type="spellEnd"/>
            <w:r w:rsidRPr="00C86DE7">
              <w:rPr>
                <w:rFonts w:cstheme="minorHAnsi"/>
                <w:bCs/>
              </w:rPr>
              <w:t xml:space="preserve"> oraz  PXE </w:t>
            </w:r>
            <w:proofErr w:type="spellStart"/>
            <w:r w:rsidRPr="00C86DE7">
              <w:rPr>
                <w:rFonts w:cstheme="minorHAnsi"/>
                <w:bCs/>
              </w:rPr>
              <w:t>Boot</w:t>
            </w:r>
            <w:proofErr w:type="spellEnd"/>
            <w:r w:rsidRPr="00C86DE7">
              <w:rPr>
                <w:rFonts w:cstheme="minorHAnsi"/>
                <w:bCs/>
              </w:rPr>
              <w:t xml:space="preserve"> zintegrowanej karty sieciowej</w:t>
            </w:r>
          </w:p>
          <w:p w14:paraId="3CE9B587"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 xml:space="preserve">Zarządzanie funkcją </w:t>
            </w:r>
            <w:proofErr w:type="spellStart"/>
            <w:r w:rsidRPr="00C86DE7">
              <w:rPr>
                <w:rFonts w:cstheme="minorHAnsi"/>
                <w:bCs/>
              </w:rPr>
              <w:t>Secure</w:t>
            </w:r>
            <w:proofErr w:type="spellEnd"/>
            <w:r w:rsidRPr="00C86DE7">
              <w:rPr>
                <w:rFonts w:cstheme="minorHAnsi"/>
                <w:bCs/>
              </w:rPr>
              <w:t xml:space="preserve"> </w:t>
            </w:r>
            <w:proofErr w:type="spellStart"/>
            <w:r w:rsidRPr="00C86DE7">
              <w:rPr>
                <w:rFonts w:cstheme="minorHAnsi"/>
                <w:bCs/>
              </w:rPr>
              <w:t>Boot</w:t>
            </w:r>
            <w:proofErr w:type="spellEnd"/>
          </w:p>
          <w:p w14:paraId="6CE5E10B"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Zarządzanie układem TPM</w:t>
            </w:r>
          </w:p>
          <w:p w14:paraId="49F75D81"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 xml:space="preserve">Zarządzania funkcją tworzenia </w:t>
            </w:r>
            <w:proofErr w:type="spellStart"/>
            <w:r w:rsidRPr="00C86DE7">
              <w:rPr>
                <w:rFonts w:cstheme="minorHAnsi"/>
                <w:bCs/>
              </w:rPr>
              <w:t>recovery</w:t>
            </w:r>
            <w:proofErr w:type="spellEnd"/>
            <w:r w:rsidRPr="00C86DE7">
              <w:rPr>
                <w:rFonts w:cstheme="minorHAnsi"/>
                <w:bCs/>
              </w:rPr>
              <w:t xml:space="preserve"> BIOS</w:t>
            </w:r>
          </w:p>
          <w:p w14:paraId="31CAF71B"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 xml:space="preserve">Zarządzania funkcją </w:t>
            </w:r>
            <w:proofErr w:type="spellStart"/>
            <w:r w:rsidRPr="00C86DE7">
              <w:rPr>
                <w:rFonts w:cstheme="minorHAnsi"/>
                <w:bCs/>
              </w:rPr>
              <w:t>downgrade</w:t>
            </w:r>
            <w:proofErr w:type="spellEnd"/>
            <w:r w:rsidRPr="00C86DE7">
              <w:rPr>
                <w:rFonts w:cstheme="minorHAnsi"/>
                <w:bCs/>
              </w:rPr>
              <w:t xml:space="preserve"> BIOS.</w:t>
            </w:r>
          </w:p>
          <w:p w14:paraId="52768719"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Zarządzanie czujnikiem otwarcia obudowy</w:t>
            </w:r>
          </w:p>
          <w:p w14:paraId="28299E14" w14:textId="77777777" w:rsidR="00C86DE7" w:rsidRPr="00C86DE7" w:rsidRDefault="00C86DE7" w:rsidP="00C86DE7">
            <w:pPr>
              <w:pStyle w:val="Akapitzlist"/>
              <w:numPr>
                <w:ilvl w:val="0"/>
                <w:numId w:val="11"/>
              </w:numPr>
              <w:tabs>
                <w:tab w:val="num" w:pos="283"/>
              </w:tabs>
              <w:spacing w:after="0" w:line="240" w:lineRule="auto"/>
              <w:jc w:val="both"/>
              <w:rPr>
                <w:rFonts w:cstheme="minorHAnsi"/>
                <w:bCs/>
              </w:rPr>
            </w:pPr>
            <w:r w:rsidRPr="00C86DE7">
              <w:rPr>
                <w:rFonts w:cstheme="minorHAnsi"/>
                <w:bCs/>
              </w:rPr>
              <w:t>Zapisywanie incydentów w formacie tzw. logów z możliwością ich przejrzenia.</w:t>
            </w:r>
          </w:p>
          <w:p w14:paraId="5FA2307E"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Bezpieczne usuwanie danych z zainstalowanego dysku zgodnie z wytycznymi NIST 800-88r1</w:t>
            </w:r>
          </w:p>
          <w:p w14:paraId="6C2B39B2"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Nadanie numeru inwentarzowego bezpośrednio w BIOS bez użycia dodatkowego oprogramowania. Nadany numer nie może być edytowalny w BIOS ani nie może ulec skasowaniu po jego aktualizacji.</w:t>
            </w:r>
          </w:p>
          <w:p w14:paraId="51515F65"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Możliwość nadania hasła uniemożliwiającego rozruch systemu operacyjnego, możliwość zmiany tego hasła w BIOS musi być zachowana także po nadaniu hasła administratora.</w:t>
            </w:r>
          </w:p>
          <w:p w14:paraId="39C577BD"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 xml:space="preserve">Możliwość blokowania </w:t>
            </w:r>
            <w:proofErr w:type="spellStart"/>
            <w:r w:rsidRPr="00C86DE7">
              <w:rPr>
                <w:rFonts w:cstheme="minorHAnsi"/>
                <w:bCs/>
              </w:rPr>
              <w:t>upgrade</w:t>
            </w:r>
            <w:proofErr w:type="spellEnd"/>
            <w:r w:rsidRPr="00C86DE7">
              <w:rPr>
                <w:rFonts w:cstheme="minorHAnsi"/>
                <w:bCs/>
              </w:rPr>
              <w:t xml:space="preserve"> BIOS przez system operacyjny.</w:t>
            </w:r>
          </w:p>
          <w:p w14:paraId="678F6387" w14:textId="77777777" w:rsidR="00C86DE7" w:rsidRPr="00C86DE7" w:rsidRDefault="00C86DE7" w:rsidP="00C86DE7">
            <w:pPr>
              <w:pStyle w:val="Akapitzlist"/>
              <w:numPr>
                <w:ilvl w:val="0"/>
                <w:numId w:val="11"/>
              </w:numPr>
              <w:spacing w:after="0" w:line="240" w:lineRule="auto"/>
              <w:jc w:val="both"/>
              <w:rPr>
                <w:rFonts w:cstheme="minorHAnsi"/>
                <w:bCs/>
              </w:rPr>
            </w:pPr>
            <w:r w:rsidRPr="00C86DE7">
              <w:rPr>
                <w:rFonts w:cstheme="minorHAnsi"/>
                <w:bCs/>
              </w:rPr>
              <w:t xml:space="preserve">Blokowanie </w:t>
            </w:r>
            <w:proofErr w:type="spellStart"/>
            <w:r w:rsidRPr="00C86DE7">
              <w:rPr>
                <w:rFonts w:cstheme="minorHAnsi"/>
                <w:bCs/>
              </w:rPr>
              <w:t>downgrade</w:t>
            </w:r>
            <w:proofErr w:type="spellEnd"/>
            <w:r w:rsidRPr="00C86DE7">
              <w:rPr>
                <w:rFonts w:cstheme="minorHAnsi"/>
                <w:bCs/>
              </w:rPr>
              <w:t xml:space="preserve"> BIOS w celu zapewnienia kompatybilności z poprawkami systemu operacyjnego.</w:t>
            </w:r>
          </w:p>
          <w:p w14:paraId="02EA1208" w14:textId="77777777" w:rsidR="00C86DE7" w:rsidRPr="00C86DE7" w:rsidRDefault="00C86DE7" w:rsidP="007468C0">
            <w:pPr>
              <w:spacing w:after="0" w:line="240" w:lineRule="auto"/>
              <w:ind w:left="360"/>
              <w:jc w:val="both"/>
              <w:rPr>
                <w:rFonts w:cstheme="minorHAnsi"/>
                <w:bCs/>
              </w:rPr>
            </w:pPr>
          </w:p>
        </w:tc>
      </w:tr>
      <w:tr w:rsidR="00C86DE7" w:rsidRPr="00765378" w14:paraId="559157FE" w14:textId="77777777" w:rsidTr="00C86DE7">
        <w:tc>
          <w:tcPr>
            <w:tcW w:w="1045" w:type="pct"/>
          </w:tcPr>
          <w:p w14:paraId="0489A65C" w14:textId="77777777" w:rsidR="00C86DE7" w:rsidRPr="00C86DE7" w:rsidRDefault="00C86DE7" w:rsidP="007468C0">
            <w:pPr>
              <w:spacing w:after="0" w:line="240" w:lineRule="auto"/>
              <w:jc w:val="center"/>
              <w:rPr>
                <w:rFonts w:cstheme="minorHAnsi"/>
                <w:b/>
              </w:rPr>
            </w:pPr>
            <w:r w:rsidRPr="00C86DE7">
              <w:rPr>
                <w:rFonts w:cstheme="minorHAnsi"/>
                <w:b/>
              </w:rPr>
              <w:t>Oprogramowanie diagnostyczne</w:t>
            </w:r>
          </w:p>
        </w:tc>
        <w:tc>
          <w:tcPr>
            <w:tcW w:w="3955" w:type="pct"/>
            <w:gridSpan w:val="2"/>
          </w:tcPr>
          <w:p w14:paraId="2FBFCEA5" w14:textId="77777777" w:rsidR="00C86DE7" w:rsidRPr="00C86DE7" w:rsidRDefault="00C86DE7" w:rsidP="007468C0">
            <w:pPr>
              <w:jc w:val="both"/>
              <w:rPr>
                <w:rFonts w:cstheme="minorHAnsi"/>
                <w:bCs/>
                <w:color w:val="000000" w:themeColor="text1"/>
              </w:rPr>
            </w:pPr>
            <w:r w:rsidRPr="00C86DE7">
              <w:rPr>
                <w:rFonts w:cstheme="minorHAnsi"/>
                <w:bCs/>
                <w:color w:val="000000" w:themeColor="text1"/>
              </w:rPr>
              <w:t xml:space="preserve">System diagnostyczny z graficznym interfejsem użytkownika, działający poza środowiskiem systemu operacyjnego, dostępny z poziomu BIOS lub szybkiego menu </w:t>
            </w:r>
            <w:proofErr w:type="spellStart"/>
            <w:r w:rsidRPr="00C86DE7">
              <w:rPr>
                <w:rFonts w:cstheme="minorHAnsi"/>
                <w:bCs/>
                <w:color w:val="000000" w:themeColor="text1"/>
              </w:rPr>
              <w:t>boot’owania</w:t>
            </w:r>
            <w:proofErr w:type="spellEnd"/>
            <w:r w:rsidRPr="00C86DE7">
              <w:rPr>
                <w:rFonts w:cstheme="minorHAnsi"/>
                <w:bCs/>
                <w:color w:val="000000" w:themeColor="text1"/>
              </w:rPr>
              <w:t xml:space="preserve">. </w:t>
            </w:r>
          </w:p>
          <w:p w14:paraId="6C6764C2" w14:textId="77777777" w:rsidR="00C86DE7" w:rsidRPr="00C86DE7" w:rsidRDefault="00C86DE7" w:rsidP="007468C0">
            <w:pPr>
              <w:jc w:val="both"/>
              <w:rPr>
                <w:rFonts w:cstheme="minorHAnsi"/>
                <w:bCs/>
              </w:rPr>
            </w:pPr>
            <w:r w:rsidRPr="00C86DE7">
              <w:rPr>
                <w:rFonts w:cstheme="minorHAnsi"/>
                <w:bCs/>
                <w:color w:val="000000" w:themeColor="text1"/>
              </w:rPr>
              <w:t xml:space="preserve">System umożliwiający przetestowanie komponentów bez konieczności uruchamiania systemu operacyjnego. System musi posiadać wszystkie swoje funkcjonalności w przypadku: braku dysku, uszkodzenia dysku, sformatowania dysku, braku dostępu do sieci, </w:t>
            </w:r>
            <w:proofErr w:type="spellStart"/>
            <w:r w:rsidRPr="00C86DE7">
              <w:rPr>
                <w:rFonts w:cstheme="minorHAnsi"/>
                <w:bCs/>
                <w:color w:val="000000" w:themeColor="text1"/>
              </w:rPr>
              <w:t>internetu</w:t>
            </w:r>
            <w:proofErr w:type="spellEnd"/>
            <w:r w:rsidRPr="00C86DE7">
              <w:rPr>
                <w:rFonts w:cstheme="minorHAnsi"/>
                <w:bCs/>
                <w:color w:val="000000" w:themeColor="text1"/>
              </w:rPr>
              <w:t>. Nie dopuszcza się stosowania wewnętrznych i zewnętrznych urządzeń w celu uzyskania funkcjonalności. Pełna obsługa systemu diagnostycznego za pomocą klawiatury i myszy jak i samej myszy. </w:t>
            </w:r>
          </w:p>
        </w:tc>
      </w:tr>
      <w:tr w:rsidR="00C86DE7" w:rsidRPr="00765378" w14:paraId="6CFC49AA" w14:textId="77777777" w:rsidTr="00C86DE7">
        <w:tc>
          <w:tcPr>
            <w:tcW w:w="1045" w:type="pct"/>
          </w:tcPr>
          <w:p w14:paraId="43E98C4E" w14:textId="77777777" w:rsidR="00C86DE7" w:rsidRPr="00C86DE7" w:rsidRDefault="00C86DE7" w:rsidP="007468C0">
            <w:pPr>
              <w:spacing w:after="0" w:line="240" w:lineRule="auto"/>
              <w:jc w:val="center"/>
              <w:rPr>
                <w:rFonts w:cstheme="minorHAnsi"/>
                <w:b/>
              </w:rPr>
            </w:pPr>
            <w:r w:rsidRPr="00C86DE7">
              <w:rPr>
                <w:rFonts w:cstheme="minorHAnsi"/>
                <w:b/>
              </w:rPr>
              <w:t>Zintegrowany wizualny system diagnostyczny</w:t>
            </w:r>
          </w:p>
        </w:tc>
        <w:tc>
          <w:tcPr>
            <w:tcW w:w="3955" w:type="pct"/>
            <w:gridSpan w:val="2"/>
          </w:tcPr>
          <w:p w14:paraId="71B86ECA" w14:textId="77777777" w:rsidR="00C86DE7" w:rsidRPr="00C86DE7" w:rsidRDefault="00C86DE7" w:rsidP="007468C0">
            <w:pPr>
              <w:spacing w:after="0" w:line="240" w:lineRule="auto"/>
              <w:jc w:val="both"/>
              <w:rPr>
                <w:rFonts w:cstheme="minorHAnsi"/>
                <w:bCs/>
              </w:rPr>
            </w:pPr>
            <w:r w:rsidRPr="00C86DE7">
              <w:rPr>
                <w:rFonts w:cstheme="minorHAnsi"/>
                <w:bCs/>
              </w:rPr>
              <w:t>Wbudowany wizualny system diagnostyczny, zlokalizowany w obudowie lub w przycisku włączania, działający w oparciu  sygnalizację LED, służący do sygnalizowania i diagnozowania problemów z komputerem i jego komponentami poprzez zmianę statusów wyświetlania diody (miganie w określonej sekwencji oraz zmiana barw wyświetlania).</w:t>
            </w:r>
          </w:p>
          <w:p w14:paraId="4B7F2F26" w14:textId="77777777" w:rsidR="00C86DE7" w:rsidRPr="00C86DE7" w:rsidRDefault="00C86DE7" w:rsidP="007468C0">
            <w:pPr>
              <w:spacing w:after="0" w:line="240" w:lineRule="auto"/>
              <w:jc w:val="both"/>
              <w:rPr>
                <w:rFonts w:cstheme="minorHAnsi"/>
                <w:bCs/>
              </w:rPr>
            </w:pPr>
            <w:r w:rsidRPr="00C86DE7">
              <w:rPr>
                <w:rFonts w:cstheme="minorHAnsi"/>
                <w:bCs/>
              </w:rPr>
              <w:lastRenderedPageBreak/>
              <w:t xml:space="preserve">System diagnostyczny musi sygnalizować: uszkodzenie lub brak pamięci RAM, uszkodzenie płyty głównej, awarię </w:t>
            </w:r>
            <w:proofErr w:type="spellStart"/>
            <w:r w:rsidRPr="00C86DE7">
              <w:rPr>
                <w:rFonts w:cstheme="minorHAnsi"/>
                <w:bCs/>
              </w:rPr>
              <w:t>BIOS’u</w:t>
            </w:r>
            <w:proofErr w:type="spellEnd"/>
            <w:r w:rsidRPr="00C86DE7">
              <w:rPr>
                <w:rFonts w:cstheme="minorHAnsi"/>
                <w:bCs/>
              </w:rPr>
              <w:t xml:space="preserve">, awarię procesora. </w:t>
            </w:r>
          </w:p>
          <w:p w14:paraId="694090B4" w14:textId="77777777" w:rsidR="00C86DE7" w:rsidRPr="00C86DE7" w:rsidRDefault="00C86DE7" w:rsidP="007468C0">
            <w:pPr>
              <w:spacing w:after="0" w:line="240" w:lineRule="auto"/>
              <w:jc w:val="both"/>
              <w:rPr>
                <w:rFonts w:cstheme="minorHAnsi"/>
                <w:bCs/>
              </w:rPr>
            </w:pPr>
            <w:r w:rsidRPr="00C86DE7">
              <w:rPr>
                <w:rFonts w:cstheme="minorHAnsi"/>
                <w:bCs/>
              </w:rPr>
              <w:t>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w:t>
            </w:r>
          </w:p>
        </w:tc>
      </w:tr>
      <w:tr w:rsidR="00C86DE7" w:rsidRPr="00765378" w14:paraId="067C2366" w14:textId="77777777" w:rsidTr="00C86DE7">
        <w:tc>
          <w:tcPr>
            <w:tcW w:w="1045" w:type="pct"/>
          </w:tcPr>
          <w:p w14:paraId="25A2FDC3" w14:textId="77777777" w:rsidR="00C86DE7" w:rsidRPr="00C86DE7" w:rsidRDefault="00C86DE7" w:rsidP="007468C0">
            <w:pPr>
              <w:spacing w:after="0" w:line="240" w:lineRule="auto"/>
              <w:jc w:val="center"/>
              <w:rPr>
                <w:rFonts w:cstheme="minorHAnsi"/>
                <w:b/>
                <w:lang w:val="en-US"/>
              </w:rPr>
            </w:pPr>
            <w:proofErr w:type="spellStart"/>
            <w:r w:rsidRPr="00C86DE7">
              <w:rPr>
                <w:rFonts w:cstheme="minorHAnsi"/>
                <w:b/>
                <w:lang w:val="en-US"/>
              </w:rPr>
              <w:lastRenderedPageBreak/>
              <w:t>Zasilacz</w:t>
            </w:r>
            <w:proofErr w:type="spellEnd"/>
          </w:p>
        </w:tc>
        <w:tc>
          <w:tcPr>
            <w:tcW w:w="3955" w:type="pct"/>
            <w:gridSpan w:val="2"/>
          </w:tcPr>
          <w:p w14:paraId="78EDF72E" w14:textId="77777777" w:rsidR="00C86DE7" w:rsidRPr="00C86DE7" w:rsidRDefault="00C86DE7" w:rsidP="007468C0">
            <w:pPr>
              <w:spacing w:after="0"/>
              <w:jc w:val="both"/>
              <w:rPr>
                <w:rFonts w:cstheme="minorHAnsi"/>
                <w:bCs/>
              </w:rPr>
            </w:pPr>
            <w:r w:rsidRPr="00C86DE7">
              <w:rPr>
                <w:rFonts w:cstheme="minorHAnsi"/>
                <w:bCs/>
              </w:rPr>
              <w:t>Zasilacz wewnętrzny o mocy nie większej niż 160W i sprawności na poziomie 85% przy 50% obciążenia.</w:t>
            </w:r>
          </w:p>
          <w:p w14:paraId="72000992" w14:textId="6639C38A" w:rsidR="00C86DE7" w:rsidRPr="00C86DE7" w:rsidRDefault="00C86DE7" w:rsidP="00456484">
            <w:pPr>
              <w:spacing w:after="0" w:line="240" w:lineRule="auto"/>
              <w:jc w:val="both"/>
              <w:rPr>
                <w:rFonts w:cstheme="minorHAnsi"/>
                <w:bCs/>
              </w:rPr>
            </w:pPr>
            <w:r w:rsidRPr="00C86DE7">
              <w:rPr>
                <w:rFonts w:cstheme="minorHAnsi"/>
                <w:bCs/>
              </w:rPr>
              <w:t xml:space="preserve">Zasilacz w oferowanym komputerze musi się znajdować na stronie </w:t>
            </w:r>
            <w:hyperlink r:id="rId9" w:history="1">
              <w:r w:rsidRPr="00C86DE7">
                <w:rPr>
                  <w:rStyle w:val="Hipercze"/>
                  <w:rFonts w:cstheme="minorHAnsi"/>
                  <w:bCs/>
                </w:rPr>
                <w:t>https://www.clearesult.com/80plus/</w:t>
              </w:r>
            </w:hyperlink>
            <w:r w:rsidRPr="00C86DE7">
              <w:t xml:space="preserve"> </w:t>
            </w:r>
            <w:r w:rsidRPr="00C86DE7">
              <w:rPr>
                <w:rFonts w:cstheme="minorHAnsi"/>
                <w:bCs/>
              </w:rPr>
              <w:t xml:space="preserve">lub jej podstronach. </w:t>
            </w:r>
          </w:p>
        </w:tc>
      </w:tr>
      <w:tr w:rsidR="00C86DE7" w:rsidRPr="00765378" w14:paraId="7F909B4A" w14:textId="77777777" w:rsidTr="00C86DE7">
        <w:tc>
          <w:tcPr>
            <w:tcW w:w="1045" w:type="pct"/>
          </w:tcPr>
          <w:p w14:paraId="6366AF2F" w14:textId="77777777" w:rsidR="00C86DE7" w:rsidRPr="00C86DE7" w:rsidRDefault="00C86DE7" w:rsidP="007468C0">
            <w:pPr>
              <w:spacing w:line="240" w:lineRule="auto"/>
              <w:jc w:val="center"/>
              <w:rPr>
                <w:rFonts w:cstheme="minorHAnsi"/>
                <w:b/>
              </w:rPr>
            </w:pPr>
            <w:r w:rsidRPr="00C86DE7">
              <w:rPr>
                <w:rFonts w:cstheme="minorHAnsi"/>
                <w:b/>
              </w:rPr>
              <w:t>Zdalne zarządzanie</w:t>
            </w:r>
          </w:p>
          <w:p w14:paraId="755B8193" w14:textId="77777777" w:rsidR="00C86DE7" w:rsidRPr="00C86DE7" w:rsidRDefault="00C86DE7" w:rsidP="007468C0">
            <w:pPr>
              <w:spacing w:line="240" w:lineRule="auto"/>
              <w:jc w:val="center"/>
              <w:rPr>
                <w:rFonts w:cstheme="minorHAnsi"/>
                <w:b/>
              </w:rPr>
            </w:pPr>
          </w:p>
          <w:p w14:paraId="5286ECFF" w14:textId="77777777" w:rsidR="00C86DE7" w:rsidRPr="00C86DE7" w:rsidRDefault="00C86DE7" w:rsidP="007468C0">
            <w:pPr>
              <w:spacing w:line="240" w:lineRule="auto"/>
              <w:jc w:val="center"/>
              <w:rPr>
                <w:rFonts w:cstheme="minorHAnsi"/>
                <w:b/>
              </w:rPr>
            </w:pPr>
          </w:p>
        </w:tc>
        <w:tc>
          <w:tcPr>
            <w:tcW w:w="3955" w:type="pct"/>
            <w:gridSpan w:val="2"/>
          </w:tcPr>
          <w:p w14:paraId="1D3ED193" w14:textId="77777777" w:rsidR="00C86DE7" w:rsidRPr="00C86DE7" w:rsidRDefault="00C86DE7" w:rsidP="007468C0">
            <w:pPr>
              <w:rPr>
                <w:rFonts w:cstheme="minorHAnsi"/>
              </w:rPr>
            </w:pPr>
            <w:r w:rsidRPr="00C86DE7">
              <w:rPr>
                <w:rFonts w:cstheme="minorHAnsi"/>
              </w:rPr>
              <w:t>Wbudowana w płytę główną technologia zdalnego monitorowania i zarządzania komputerem na poziomie sprzętowym (out-of-band) działająca niezależnie od stanu czy obecności systemu operacyjnego oraz stanu włączenia komputera podczas pracy na zasilaczu sieciowym AC.</w:t>
            </w:r>
            <w:r w:rsidRPr="00C86DE7">
              <w:rPr>
                <w:rFonts w:cstheme="minorHAnsi"/>
              </w:rPr>
              <w:br/>
              <w:t xml:space="preserve">Wymagana jest obsługa funkcji zdalnego zarządzania przez wbudowane w komputer porty zarówno sieci przewodowej LAN, jak i bezprzewodowej WLAN, z wykorzystaniem protokołów TCP/IP w tym IPv6 wraz z </w:t>
            </w:r>
            <w:proofErr w:type="spellStart"/>
            <w:r w:rsidRPr="00C86DE7">
              <w:rPr>
                <w:rFonts w:cstheme="minorHAnsi"/>
              </w:rPr>
              <w:t>szyfracją</w:t>
            </w:r>
            <w:proofErr w:type="spellEnd"/>
            <w:r w:rsidRPr="00C86DE7">
              <w:rPr>
                <w:rFonts w:cstheme="minorHAnsi"/>
              </w:rPr>
              <w:t xml:space="preserve"> komunikacji zarządzania z silnym protokołem minimum TLS 1.2 i  zestawami silnych szyfrów TLS_ECDHE_ECDSA_WITH_AES_256_GCM_SHA384;TLS_ECDHE_RSA_WITH_AES_256_GCM_SHA384 &amp; TLS_DHE_RSA_WITH_AES_256_GCM_SHA384 lub silniejszymi/nowocześniejszymi.</w:t>
            </w:r>
          </w:p>
          <w:p w14:paraId="0DFAAD34" w14:textId="77777777" w:rsidR="00C86DE7" w:rsidRPr="00C86DE7" w:rsidRDefault="00C86DE7" w:rsidP="007468C0">
            <w:pPr>
              <w:rPr>
                <w:rFonts w:cstheme="minorHAnsi"/>
              </w:rPr>
            </w:pPr>
          </w:p>
          <w:p w14:paraId="64D34B3A" w14:textId="77777777" w:rsidR="00C86DE7" w:rsidRPr="00C86DE7" w:rsidRDefault="00C86DE7" w:rsidP="007468C0">
            <w:pPr>
              <w:rPr>
                <w:rFonts w:cstheme="minorHAnsi"/>
              </w:rPr>
            </w:pPr>
            <w:r w:rsidRPr="00C86DE7">
              <w:rPr>
                <w:rFonts w:cstheme="minorHAnsi"/>
              </w:rPr>
              <w:t>Technologia ta powinna być zgodna z otwartymi standardami DMTF WS-MAN 1.0.0 (</w:t>
            </w:r>
            <w:hyperlink r:id="rId10" w:history="1">
              <w:r w:rsidRPr="00C86DE7">
                <w:rPr>
                  <w:rStyle w:val="Hipercze"/>
                  <w:rFonts w:cstheme="minorHAnsi"/>
                  <w:bCs/>
                </w:rPr>
                <w:t>http://www.dmtf.org/standards/wsman</w:t>
              </w:r>
            </w:hyperlink>
            <w:r w:rsidRPr="00C86DE7">
              <w:rPr>
                <w:rFonts w:cstheme="minorHAnsi"/>
              </w:rPr>
              <w:t xml:space="preserve"> ) oraz DASH 1.2.0 (</w:t>
            </w:r>
            <w:hyperlink r:id="rId11" w:history="1">
              <w:r w:rsidRPr="00C86DE7">
                <w:rPr>
                  <w:rStyle w:val="Hipercze"/>
                  <w:rFonts w:cstheme="minorHAnsi"/>
                  <w:bCs/>
                </w:rPr>
                <w:t>http://www.dmtf.org/standards/mgmt/dash</w:t>
              </w:r>
            </w:hyperlink>
            <w:r w:rsidRPr="00C86DE7">
              <w:rPr>
                <w:rFonts w:cstheme="minorHAnsi"/>
              </w:rPr>
              <w:t>) oraz</w:t>
            </w:r>
          </w:p>
          <w:p w14:paraId="18F9D7C6" w14:textId="77777777" w:rsidR="00C86DE7" w:rsidRPr="00C86DE7" w:rsidRDefault="00C86DE7" w:rsidP="007468C0">
            <w:pPr>
              <w:rPr>
                <w:rFonts w:cstheme="minorHAnsi"/>
              </w:rPr>
            </w:pPr>
            <w:r w:rsidRPr="00C86DE7">
              <w:rPr>
                <w:rFonts w:cstheme="minorHAnsi"/>
              </w:rPr>
              <w:t>musi obsługiwać łącznie wszystkie następujące funkcje:</w:t>
            </w:r>
          </w:p>
          <w:p w14:paraId="43D78964" w14:textId="77777777" w:rsidR="00C86DE7" w:rsidRPr="00C86DE7" w:rsidRDefault="00C86DE7" w:rsidP="00C86DE7">
            <w:pPr>
              <w:numPr>
                <w:ilvl w:val="0"/>
                <w:numId w:val="12"/>
              </w:numPr>
              <w:spacing w:after="0" w:line="240" w:lineRule="auto"/>
              <w:rPr>
                <w:rFonts w:cstheme="minorHAnsi"/>
              </w:rPr>
            </w:pPr>
            <w:r w:rsidRPr="00C86DE7">
              <w:rPr>
                <w:rFonts w:cstheme="minorHAnsi"/>
              </w:rPr>
              <w:t>Zdalny odczyt konfiguracji komponentów komputera – model komputera i jego nr seryjny, model procesora, ilość, rodzaj i nr seryjne modułów pamięci RAM, model i nr seryjny dysku HDD/SSD, wersja BIOS FW płyty głównej, nr seryjny płyty głównej, dla laptopów model, znamionowa pojemność, numer seryjny i data produkcji baterii;</w:t>
            </w:r>
            <w:r w:rsidRPr="00C86DE7">
              <w:rPr>
                <w:rFonts w:cstheme="minorHAnsi"/>
              </w:rPr>
              <w:br/>
            </w:r>
          </w:p>
          <w:p w14:paraId="3EBE9F97" w14:textId="77777777" w:rsidR="00C86DE7" w:rsidRPr="00C86DE7" w:rsidRDefault="00C86DE7" w:rsidP="00C86DE7">
            <w:pPr>
              <w:numPr>
                <w:ilvl w:val="0"/>
                <w:numId w:val="12"/>
              </w:numPr>
              <w:spacing w:after="0" w:line="240" w:lineRule="auto"/>
              <w:rPr>
                <w:rFonts w:cstheme="minorHAnsi"/>
              </w:rPr>
            </w:pPr>
            <w:r w:rsidRPr="00C86DE7">
              <w:rPr>
                <w:rFonts w:cstheme="minorHAnsi"/>
              </w:rPr>
              <w:t xml:space="preserve">kontrolę stanu zasilania komputera pozwalającą na sprawdzenie aktualnego stanu zasilania komputera (stany ACPI S0/S3/S4/S5) oraz zdalne włączenie komputera ze stanu pełnego wyłączenia, hibernacji, uśpienia i tzw. Modern </w:t>
            </w:r>
            <w:proofErr w:type="spellStart"/>
            <w:r w:rsidRPr="00C86DE7">
              <w:rPr>
                <w:rFonts w:cstheme="minorHAnsi"/>
              </w:rPr>
              <w:t>Standby</w:t>
            </w:r>
            <w:proofErr w:type="spellEnd"/>
            <w:r w:rsidRPr="00C86DE7">
              <w:rPr>
                <w:rFonts w:cstheme="minorHAnsi"/>
              </w:rPr>
              <w:t xml:space="preserve"> (</w:t>
            </w:r>
            <w:proofErr w:type="spellStart"/>
            <w:r w:rsidRPr="00C86DE7">
              <w:rPr>
                <w:rFonts w:cstheme="minorHAnsi"/>
              </w:rPr>
              <w:t>Connected</w:t>
            </w:r>
            <w:proofErr w:type="spellEnd"/>
            <w:r w:rsidRPr="00C86DE7">
              <w:rPr>
                <w:rFonts w:cstheme="minorHAnsi"/>
              </w:rPr>
              <w:t xml:space="preserve"> </w:t>
            </w:r>
            <w:proofErr w:type="spellStart"/>
            <w:r w:rsidRPr="00C86DE7">
              <w:rPr>
                <w:rFonts w:cstheme="minorHAnsi"/>
              </w:rPr>
              <w:t>Standby</w:t>
            </w:r>
            <w:proofErr w:type="spellEnd"/>
            <w:r w:rsidRPr="00C86DE7">
              <w:rPr>
                <w:rFonts w:cstheme="minorHAnsi"/>
              </w:rPr>
              <w:t>) oraz zdalne wyłączenie/reset bez udziału systemu operacyjnego;</w:t>
            </w:r>
            <w:r w:rsidRPr="00C86DE7">
              <w:rPr>
                <w:rFonts w:cstheme="minorHAnsi"/>
              </w:rPr>
              <w:br/>
            </w:r>
          </w:p>
          <w:p w14:paraId="31FD2AAA" w14:textId="77777777" w:rsidR="00C86DE7" w:rsidRPr="00C86DE7" w:rsidRDefault="00C86DE7" w:rsidP="00C86DE7">
            <w:pPr>
              <w:numPr>
                <w:ilvl w:val="0"/>
                <w:numId w:val="12"/>
              </w:numPr>
              <w:spacing w:after="0" w:line="240" w:lineRule="auto"/>
              <w:rPr>
                <w:rFonts w:cstheme="minorHAnsi"/>
              </w:rPr>
            </w:pPr>
            <w:r w:rsidRPr="00C86DE7">
              <w:rPr>
                <w:rFonts w:cstheme="minorHAnsi"/>
              </w:rPr>
              <w:t>zdalną konfigurację ustawień komputera przez interfejs BIOS setup w trybie graficznym lub tekstowym (ASCII).</w:t>
            </w:r>
            <w:r w:rsidRPr="00C86DE7">
              <w:rPr>
                <w:rFonts w:cstheme="minorHAnsi"/>
              </w:rPr>
              <w:br/>
            </w:r>
          </w:p>
          <w:p w14:paraId="585A882F" w14:textId="77777777" w:rsidR="00C86DE7" w:rsidRPr="00C86DE7" w:rsidRDefault="00C86DE7" w:rsidP="00C86DE7">
            <w:pPr>
              <w:numPr>
                <w:ilvl w:val="0"/>
                <w:numId w:val="12"/>
              </w:numPr>
              <w:spacing w:after="0" w:line="240" w:lineRule="auto"/>
              <w:rPr>
                <w:rFonts w:cstheme="minorHAnsi"/>
              </w:rPr>
            </w:pPr>
            <w:r w:rsidRPr="00C86DE7">
              <w:rPr>
                <w:rFonts w:cstheme="minorHAnsi"/>
              </w:rPr>
              <w:t xml:space="preserve">zdalne przejęcie konsoli tekstowej systemu – tzw. </w:t>
            </w:r>
            <w:proofErr w:type="spellStart"/>
            <w:r w:rsidRPr="00C86DE7">
              <w:rPr>
                <w:rFonts w:cstheme="minorHAnsi"/>
              </w:rPr>
              <w:t>Text</w:t>
            </w:r>
            <w:proofErr w:type="spellEnd"/>
            <w:r w:rsidRPr="00C86DE7">
              <w:rPr>
                <w:rFonts w:cstheme="minorHAnsi"/>
              </w:rPr>
              <w:t xml:space="preserve"> </w:t>
            </w:r>
            <w:proofErr w:type="spellStart"/>
            <w:r w:rsidRPr="00C86DE7">
              <w:rPr>
                <w:rFonts w:cstheme="minorHAnsi"/>
              </w:rPr>
              <w:t>Console</w:t>
            </w:r>
            <w:proofErr w:type="spellEnd"/>
            <w:r w:rsidRPr="00C86DE7">
              <w:rPr>
                <w:rFonts w:cstheme="minorHAnsi"/>
              </w:rPr>
              <w:t xml:space="preserve"> </w:t>
            </w:r>
            <w:proofErr w:type="spellStart"/>
            <w:r w:rsidRPr="00C86DE7">
              <w:rPr>
                <w:rFonts w:cstheme="minorHAnsi"/>
              </w:rPr>
              <w:t>Redirection</w:t>
            </w:r>
            <w:proofErr w:type="spellEnd"/>
            <w:r w:rsidRPr="00C86DE7">
              <w:rPr>
                <w:rFonts w:cstheme="minorHAnsi"/>
              </w:rPr>
              <w:t xml:space="preserve"> lub Serial </w:t>
            </w:r>
            <w:proofErr w:type="spellStart"/>
            <w:r w:rsidRPr="00C86DE7">
              <w:rPr>
                <w:rFonts w:cstheme="minorHAnsi"/>
              </w:rPr>
              <w:t>over</w:t>
            </w:r>
            <w:proofErr w:type="spellEnd"/>
            <w:r w:rsidRPr="00C86DE7">
              <w:rPr>
                <w:rFonts w:cstheme="minorHAnsi"/>
              </w:rPr>
              <w:t xml:space="preserve"> LAN z możliwością jej wykorzystania do </w:t>
            </w:r>
            <w:r w:rsidRPr="00C86DE7">
              <w:rPr>
                <w:rFonts w:cstheme="minorHAnsi"/>
              </w:rPr>
              <w:lastRenderedPageBreak/>
              <w:t xml:space="preserve">zdalnej zmiany ustawień BIOS Setup oraz odblokowania MS BitLocker </w:t>
            </w:r>
            <w:proofErr w:type="spellStart"/>
            <w:r w:rsidRPr="00C86DE7">
              <w:rPr>
                <w:rFonts w:cstheme="minorHAnsi"/>
              </w:rPr>
              <w:t>Recovery</w:t>
            </w:r>
            <w:proofErr w:type="spellEnd"/>
            <w:r w:rsidRPr="00C86DE7">
              <w:rPr>
                <w:rFonts w:cstheme="minorHAnsi"/>
              </w:rPr>
              <w:t>.</w:t>
            </w:r>
            <w:r w:rsidRPr="00C86DE7">
              <w:rPr>
                <w:rFonts w:cstheme="minorHAnsi"/>
              </w:rPr>
              <w:br/>
            </w:r>
          </w:p>
          <w:p w14:paraId="24275768" w14:textId="77777777" w:rsidR="00C86DE7" w:rsidRPr="00C86DE7" w:rsidRDefault="00C86DE7" w:rsidP="00C86DE7">
            <w:pPr>
              <w:numPr>
                <w:ilvl w:val="0"/>
                <w:numId w:val="12"/>
              </w:numPr>
              <w:spacing w:after="0" w:line="240" w:lineRule="auto"/>
              <w:rPr>
                <w:rFonts w:cstheme="minorHAnsi"/>
              </w:rPr>
            </w:pPr>
            <w:r w:rsidRPr="00C86DE7">
              <w:rPr>
                <w:rFonts w:cstheme="minorHAnsi"/>
              </w:rPr>
              <w:t xml:space="preserve">zdalne przejęcie pełnej konsoli graficznej systemu tzw. KVM </w:t>
            </w:r>
            <w:proofErr w:type="spellStart"/>
            <w:r w:rsidRPr="00C86DE7">
              <w:rPr>
                <w:rFonts w:cstheme="minorHAnsi"/>
              </w:rPr>
              <w:t>Redirection</w:t>
            </w:r>
            <w:proofErr w:type="spellEnd"/>
            <w:r w:rsidRPr="00C86DE7">
              <w:rPr>
                <w:rFonts w:cstheme="minorHAnsi"/>
              </w:rPr>
              <w:t xml:space="preserve"> (Keyboard, Video, Mouse) na poziomie sprzętowym bez udziału systemu operacyjnego ani dodatkowych programów, również w przypadku braku lub uszkodzenia systemu operacyjnego do rozdzielczości 2560×1600 (WQXGA) włącznie zgodnie z profilem DSP1076 standardu DASH </w:t>
            </w:r>
            <w:hyperlink r:id="rId12" w:history="1">
              <w:r w:rsidRPr="00C86DE7">
                <w:rPr>
                  <w:rStyle w:val="Hipercze"/>
                  <w:rFonts w:cstheme="minorHAnsi"/>
                  <w:bCs/>
                </w:rPr>
                <w:t>https://www.dmtf.org/sites/default/files/standards/documents/DSP1076_1.0.1.pdf</w:t>
              </w:r>
            </w:hyperlink>
            <w:r w:rsidRPr="00C86DE7">
              <w:rPr>
                <w:rFonts w:cstheme="minorHAnsi"/>
              </w:rPr>
              <w:t xml:space="preserve"> </w:t>
            </w:r>
          </w:p>
          <w:p w14:paraId="1450EC94" w14:textId="77777777" w:rsidR="00C86DE7" w:rsidRPr="00C86DE7" w:rsidRDefault="00C86DE7" w:rsidP="007468C0">
            <w:pPr>
              <w:ind w:left="720"/>
              <w:rPr>
                <w:rFonts w:cstheme="minorHAnsi"/>
              </w:rPr>
            </w:pPr>
            <w:r w:rsidRPr="00C86DE7">
              <w:rPr>
                <w:rFonts w:cstheme="minorHAnsi"/>
              </w:rPr>
              <w:br/>
              <w:t xml:space="preserve">Funkcja przekierowania konsoli graficznej musi przechwytywać każdy rodzaj wyświetlanego na fizycznym lokalnym ekranie obrazu włącznie z procesem </w:t>
            </w:r>
            <w:r w:rsidR="00797017" w:rsidRPr="00C86DE7">
              <w:rPr>
                <w:rFonts w:cstheme="minorHAnsi"/>
              </w:rPr>
              <w:t>uruchamiania</w:t>
            </w:r>
            <w:r w:rsidRPr="00C86DE7">
              <w:rPr>
                <w:rFonts w:cstheme="minorHAnsi"/>
              </w:rPr>
              <w:t xml:space="preserve"> komputera (POST), odblokowania systemu </w:t>
            </w:r>
            <w:proofErr w:type="spellStart"/>
            <w:r w:rsidRPr="00C86DE7">
              <w:rPr>
                <w:rFonts w:cstheme="minorHAnsi"/>
              </w:rPr>
              <w:t>szyfracji</w:t>
            </w:r>
            <w:proofErr w:type="spellEnd"/>
            <w:r w:rsidRPr="00C86DE7">
              <w:rPr>
                <w:rFonts w:cstheme="minorHAnsi"/>
              </w:rPr>
              <w:t xml:space="preserve"> dysku, ładowania OS z dowolnego nośnika, zamykania OS oraz błędów ww. procesów: POST,</w:t>
            </w:r>
            <w:r w:rsidR="00797017">
              <w:rPr>
                <w:rFonts w:cstheme="minorHAnsi"/>
              </w:rPr>
              <w:t xml:space="preserve"> </w:t>
            </w:r>
            <w:r w:rsidRPr="00C86DE7">
              <w:rPr>
                <w:rFonts w:cstheme="minorHAnsi"/>
              </w:rPr>
              <w:t>ładowania OS (np.</w:t>
            </w:r>
            <w:r w:rsidR="00797017">
              <w:rPr>
                <w:rFonts w:cstheme="minorHAnsi"/>
              </w:rPr>
              <w:t xml:space="preserve"> </w:t>
            </w:r>
            <w:r w:rsidRPr="00C86DE7">
              <w:rPr>
                <w:rFonts w:cstheme="minorHAnsi"/>
              </w:rPr>
              <w:t xml:space="preserve">brak nośnika uruchamiającego, uszkodzenia OS BSOD (Blue </w:t>
            </w:r>
            <w:proofErr w:type="spellStart"/>
            <w:r w:rsidRPr="00C86DE7">
              <w:rPr>
                <w:rFonts w:cstheme="minorHAnsi"/>
              </w:rPr>
              <w:t>Screen</w:t>
            </w:r>
            <w:proofErr w:type="spellEnd"/>
            <w:r w:rsidRPr="00C86DE7">
              <w:rPr>
                <w:rFonts w:cstheme="minorHAnsi"/>
              </w:rPr>
              <w:t xml:space="preserve"> of </w:t>
            </w:r>
            <w:proofErr w:type="spellStart"/>
            <w:r w:rsidRPr="00C86DE7">
              <w:rPr>
                <w:rFonts w:cstheme="minorHAnsi"/>
              </w:rPr>
              <w:t>Death</w:t>
            </w:r>
            <w:proofErr w:type="spellEnd"/>
            <w:r w:rsidRPr="00C86DE7">
              <w:rPr>
                <w:rFonts w:cstheme="minorHAnsi"/>
              </w:rPr>
              <w:t xml:space="preserve">) bez potrzeby modyfikacji tzw. </w:t>
            </w:r>
            <w:proofErr w:type="spellStart"/>
            <w:r w:rsidRPr="00C86DE7">
              <w:rPr>
                <w:rFonts w:cstheme="minorHAnsi"/>
              </w:rPr>
              <w:t>loadera</w:t>
            </w:r>
            <w:proofErr w:type="spellEnd"/>
            <w:r w:rsidRPr="00C86DE7">
              <w:rPr>
                <w:rFonts w:cstheme="minorHAnsi"/>
              </w:rPr>
              <w:t xml:space="preserve"> OS.</w:t>
            </w:r>
          </w:p>
        </w:tc>
      </w:tr>
      <w:tr w:rsidR="00C86DE7" w:rsidRPr="00765378" w14:paraId="7B329889" w14:textId="77777777" w:rsidTr="00C86DE7">
        <w:tc>
          <w:tcPr>
            <w:tcW w:w="1045" w:type="pct"/>
          </w:tcPr>
          <w:p w14:paraId="69A2688E" w14:textId="77777777" w:rsidR="00C86DE7" w:rsidRPr="00C86DE7" w:rsidRDefault="00C86DE7" w:rsidP="007468C0">
            <w:pPr>
              <w:spacing w:line="240" w:lineRule="auto"/>
              <w:jc w:val="center"/>
              <w:rPr>
                <w:rFonts w:cstheme="minorHAnsi"/>
                <w:b/>
              </w:rPr>
            </w:pPr>
            <w:r w:rsidRPr="00C86DE7">
              <w:rPr>
                <w:rFonts w:cstheme="minorHAnsi"/>
                <w:b/>
              </w:rPr>
              <w:lastRenderedPageBreak/>
              <w:t>Wirtualizacja</w:t>
            </w:r>
          </w:p>
        </w:tc>
        <w:tc>
          <w:tcPr>
            <w:tcW w:w="3955" w:type="pct"/>
            <w:gridSpan w:val="2"/>
          </w:tcPr>
          <w:p w14:paraId="16920766" w14:textId="77777777" w:rsidR="00C86DE7" w:rsidRPr="00C86DE7" w:rsidRDefault="00C86DE7" w:rsidP="007468C0">
            <w:pPr>
              <w:spacing w:after="0" w:line="240" w:lineRule="auto"/>
              <w:jc w:val="both"/>
              <w:rPr>
                <w:rFonts w:cstheme="minorHAnsi"/>
                <w:bCs/>
              </w:rPr>
            </w:pPr>
            <w:r w:rsidRPr="00C86DE7">
              <w:rPr>
                <w:rFonts w:cstheme="minorHAnsi"/>
              </w:rPr>
              <w:t>Sprzętowe wsparcie technolog</w:t>
            </w:r>
            <w:r w:rsidR="00052C04">
              <w:rPr>
                <w:rFonts w:cstheme="minorHAnsi"/>
              </w:rPr>
              <w:t>i</w:t>
            </w:r>
            <w:r w:rsidRPr="00C86DE7">
              <w:rPr>
                <w:rFonts w:cstheme="minorHAnsi"/>
              </w:rPr>
              <w:t>i wirtualizacji realizowane łącznie w procesorze, chipsecie płyty głów</w:t>
            </w:r>
            <w:r w:rsidR="00052C04">
              <w:rPr>
                <w:rFonts w:cstheme="minorHAnsi"/>
              </w:rPr>
              <w:t>n</w:t>
            </w:r>
            <w:r w:rsidRPr="00C86DE7">
              <w:rPr>
                <w:rFonts w:cstheme="minorHAnsi"/>
              </w:rPr>
              <w:t>ej oraz w  BIOS systemu (możliwość włączenia/wyłączenia sprzętowego wsparcia wirtualizacji dla poszczególnych komponentów systemu).</w:t>
            </w:r>
          </w:p>
        </w:tc>
      </w:tr>
      <w:tr w:rsidR="00C86DE7" w:rsidRPr="00765378" w14:paraId="39D21F28" w14:textId="77777777" w:rsidTr="00C86DE7">
        <w:tc>
          <w:tcPr>
            <w:tcW w:w="1045" w:type="pct"/>
          </w:tcPr>
          <w:p w14:paraId="5F12C0B8" w14:textId="77777777" w:rsidR="00C86DE7" w:rsidRPr="00C86DE7" w:rsidRDefault="00C86DE7" w:rsidP="007468C0">
            <w:pPr>
              <w:spacing w:after="0" w:line="240" w:lineRule="auto"/>
              <w:jc w:val="center"/>
              <w:rPr>
                <w:rFonts w:cstheme="minorHAnsi"/>
                <w:b/>
              </w:rPr>
            </w:pPr>
            <w:r w:rsidRPr="00C86DE7">
              <w:rPr>
                <w:rFonts w:cstheme="minorHAnsi"/>
                <w:b/>
              </w:rPr>
              <w:t>System operacyjny</w:t>
            </w:r>
          </w:p>
        </w:tc>
        <w:tc>
          <w:tcPr>
            <w:tcW w:w="3955" w:type="pct"/>
            <w:gridSpan w:val="2"/>
          </w:tcPr>
          <w:p w14:paraId="6D7843E8" w14:textId="77777777" w:rsidR="00C86DE7" w:rsidRPr="00C86DE7" w:rsidRDefault="00C86DE7" w:rsidP="007468C0">
            <w:pPr>
              <w:spacing w:after="0" w:line="240" w:lineRule="auto"/>
              <w:jc w:val="both"/>
              <w:rPr>
                <w:rFonts w:cstheme="minorHAnsi"/>
                <w:bCs/>
              </w:rPr>
            </w:pPr>
            <w:r w:rsidRPr="00C86DE7">
              <w:rPr>
                <w:rFonts w:cstheme="minorHAnsi"/>
                <w:bCs/>
                <w:bdr w:val="none" w:sz="0" w:space="0" w:color="auto" w:frame="1"/>
              </w:rPr>
              <w:t xml:space="preserve">Zainstalowany system operacyjny Windows 11 Pro, klucz licencyjny musi być zapisany trwale w BIOS i umożliwiać </w:t>
            </w:r>
            <w:proofErr w:type="spellStart"/>
            <w:r w:rsidRPr="00C86DE7">
              <w:rPr>
                <w:rFonts w:cstheme="minorHAnsi"/>
                <w:bCs/>
                <w:bdr w:val="none" w:sz="0" w:space="0" w:color="auto" w:frame="1"/>
              </w:rPr>
              <w:t>reinstalację</w:t>
            </w:r>
            <w:proofErr w:type="spellEnd"/>
            <w:r w:rsidRPr="00C86DE7">
              <w:rPr>
                <w:rFonts w:cstheme="minorHAnsi"/>
                <w:bCs/>
                <w:bdr w:val="none" w:sz="0" w:space="0" w:color="auto" w:frame="1"/>
              </w:rPr>
              <w:t xml:space="preserve"> systemu operacyjnego bez potrzeby ręcznego wpisywania klucza licencyjnego.</w:t>
            </w:r>
          </w:p>
        </w:tc>
      </w:tr>
      <w:tr w:rsidR="007468C0" w:rsidRPr="00A00823" w14:paraId="358FFEF5" w14:textId="77777777" w:rsidTr="00C86DE7">
        <w:tc>
          <w:tcPr>
            <w:tcW w:w="1045" w:type="pct"/>
          </w:tcPr>
          <w:p w14:paraId="4D020F62" w14:textId="77777777" w:rsidR="007468C0" w:rsidRPr="00C86DE7" w:rsidRDefault="007468C0" w:rsidP="007468C0">
            <w:pPr>
              <w:spacing w:after="0" w:line="240" w:lineRule="auto"/>
              <w:jc w:val="center"/>
              <w:rPr>
                <w:rFonts w:cstheme="minorHAnsi"/>
                <w:b/>
              </w:rPr>
            </w:pPr>
            <w:r>
              <w:rPr>
                <w:rFonts w:cstheme="minorHAnsi"/>
                <w:b/>
              </w:rPr>
              <w:t>Oprogramowanie biurowe</w:t>
            </w:r>
          </w:p>
        </w:tc>
        <w:tc>
          <w:tcPr>
            <w:tcW w:w="3955" w:type="pct"/>
            <w:gridSpan w:val="2"/>
          </w:tcPr>
          <w:p w14:paraId="6314F1E0" w14:textId="77777777" w:rsidR="007468C0" w:rsidRPr="007468C0" w:rsidRDefault="007468C0" w:rsidP="007468C0">
            <w:pPr>
              <w:spacing w:after="0" w:line="240" w:lineRule="auto"/>
              <w:jc w:val="both"/>
              <w:rPr>
                <w:rFonts w:cstheme="minorHAnsi"/>
                <w:bCs/>
                <w:bdr w:val="none" w:sz="0" w:space="0" w:color="auto" w:frame="1"/>
                <w:lang w:val="en-US"/>
              </w:rPr>
            </w:pPr>
            <w:r w:rsidRPr="007468C0">
              <w:rPr>
                <w:rFonts w:cstheme="minorHAnsi"/>
                <w:bCs/>
                <w:bdr w:val="none" w:sz="0" w:space="0" w:color="auto" w:frame="1"/>
                <w:lang w:val="en-US"/>
              </w:rPr>
              <w:t>Microsoft Office Home&amp; Business 2024 P</w:t>
            </w:r>
            <w:r>
              <w:rPr>
                <w:rFonts w:cstheme="minorHAnsi"/>
                <w:bCs/>
                <w:bdr w:val="none" w:sz="0" w:space="0" w:color="auto" w:frame="1"/>
                <w:lang w:val="en-US"/>
              </w:rPr>
              <w:t xml:space="preserve">L </w:t>
            </w:r>
            <w:proofErr w:type="spellStart"/>
            <w:r>
              <w:rPr>
                <w:rFonts w:cstheme="minorHAnsi"/>
                <w:bCs/>
                <w:bdr w:val="none" w:sz="0" w:space="0" w:color="auto" w:frame="1"/>
                <w:lang w:val="en-US"/>
              </w:rPr>
              <w:t>lub</w:t>
            </w:r>
            <w:proofErr w:type="spellEnd"/>
            <w:r>
              <w:rPr>
                <w:rFonts w:cstheme="minorHAnsi"/>
                <w:bCs/>
                <w:bdr w:val="none" w:sz="0" w:space="0" w:color="auto" w:frame="1"/>
                <w:lang w:val="en-US"/>
              </w:rPr>
              <w:t xml:space="preserve"> </w:t>
            </w:r>
            <w:proofErr w:type="spellStart"/>
            <w:r>
              <w:rPr>
                <w:rFonts w:cstheme="minorHAnsi"/>
                <w:bCs/>
                <w:bdr w:val="none" w:sz="0" w:space="0" w:color="auto" w:frame="1"/>
                <w:lang w:val="en-US"/>
              </w:rPr>
              <w:t>równoważny</w:t>
            </w:r>
            <w:proofErr w:type="spellEnd"/>
            <w:r>
              <w:rPr>
                <w:rFonts w:cstheme="minorHAnsi"/>
                <w:bCs/>
                <w:bdr w:val="none" w:sz="0" w:space="0" w:color="auto" w:frame="1"/>
                <w:lang w:val="en-US"/>
              </w:rPr>
              <w:t xml:space="preserve"> </w:t>
            </w:r>
          </w:p>
        </w:tc>
      </w:tr>
      <w:tr w:rsidR="00C86DE7" w:rsidRPr="00765378" w14:paraId="643253CC" w14:textId="77777777" w:rsidTr="00C86DE7">
        <w:tc>
          <w:tcPr>
            <w:tcW w:w="1045" w:type="pct"/>
          </w:tcPr>
          <w:p w14:paraId="7034DC03" w14:textId="77777777" w:rsidR="00C86DE7" w:rsidRPr="00C86DE7" w:rsidRDefault="00C86DE7" w:rsidP="007468C0">
            <w:pPr>
              <w:spacing w:after="0" w:line="240" w:lineRule="auto"/>
              <w:jc w:val="center"/>
              <w:rPr>
                <w:rFonts w:cstheme="minorHAnsi"/>
                <w:b/>
              </w:rPr>
            </w:pPr>
            <w:r w:rsidRPr="00C86DE7">
              <w:rPr>
                <w:rFonts w:cstheme="minorHAnsi"/>
                <w:b/>
              </w:rPr>
              <w:t>Certyfikaty i standardy</w:t>
            </w:r>
          </w:p>
        </w:tc>
        <w:tc>
          <w:tcPr>
            <w:tcW w:w="3955" w:type="pct"/>
            <w:gridSpan w:val="2"/>
          </w:tcPr>
          <w:p w14:paraId="36E94538" w14:textId="1E5087F3" w:rsidR="00C86DE7" w:rsidRPr="00C86DE7" w:rsidRDefault="00C86DE7" w:rsidP="007468C0">
            <w:pPr>
              <w:spacing w:after="0" w:line="240" w:lineRule="auto"/>
              <w:jc w:val="both"/>
              <w:rPr>
                <w:rFonts w:cstheme="minorHAnsi"/>
                <w:bCs/>
              </w:rPr>
            </w:pPr>
            <w:bookmarkStart w:id="0" w:name="_Hlk219106086"/>
            <w:r w:rsidRPr="00C86DE7">
              <w:rPr>
                <w:rFonts w:cstheme="minorHAnsi"/>
                <w:bCs/>
              </w:rPr>
              <w:t xml:space="preserve">Certyfikat ISO 9001 dla producenta komputera </w:t>
            </w:r>
          </w:p>
          <w:p w14:paraId="2E113F00" w14:textId="127C3F03" w:rsidR="00C86DE7" w:rsidRPr="00C86DE7" w:rsidRDefault="00C86DE7" w:rsidP="007468C0">
            <w:pPr>
              <w:spacing w:after="0" w:line="240" w:lineRule="auto"/>
              <w:jc w:val="both"/>
              <w:rPr>
                <w:rFonts w:cstheme="minorHAnsi"/>
                <w:bCs/>
              </w:rPr>
            </w:pPr>
            <w:r w:rsidRPr="00C86DE7">
              <w:rPr>
                <w:rFonts w:cstheme="minorHAnsi"/>
                <w:bCs/>
              </w:rPr>
              <w:t xml:space="preserve">Certyfikat ISO 14001 dla producenta komputera </w:t>
            </w:r>
          </w:p>
          <w:p w14:paraId="66AAABAE" w14:textId="4389FF60" w:rsidR="00C86DE7" w:rsidRPr="00C86DE7" w:rsidRDefault="00C86DE7" w:rsidP="007468C0">
            <w:pPr>
              <w:spacing w:after="0" w:line="240" w:lineRule="auto"/>
              <w:jc w:val="both"/>
              <w:rPr>
                <w:rFonts w:cstheme="minorHAnsi"/>
                <w:bCs/>
              </w:rPr>
            </w:pPr>
            <w:r w:rsidRPr="00C86DE7">
              <w:rPr>
                <w:rFonts w:cstheme="minorHAnsi"/>
                <w:bCs/>
              </w:rPr>
              <w:t xml:space="preserve">Certyfikat ISO 50001 dla producenta komputera </w:t>
            </w:r>
          </w:p>
          <w:p w14:paraId="3C891365" w14:textId="290CDB98" w:rsidR="00C86DE7" w:rsidRPr="00C86DE7" w:rsidRDefault="00C86DE7" w:rsidP="007468C0">
            <w:pPr>
              <w:spacing w:after="0" w:line="240" w:lineRule="auto"/>
              <w:jc w:val="both"/>
              <w:rPr>
                <w:rFonts w:cstheme="minorHAnsi"/>
                <w:bCs/>
              </w:rPr>
            </w:pPr>
            <w:r w:rsidRPr="00C86DE7">
              <w:rPr>
                <w:rFonts w:cstheme="minorHAnsi"/>
                <w:bCs/>
              </w:rPr>
              <w:t>Deklaracja zgodności CE</w:t>
            </w:r>
          </w:p>
          <w:p w14:paraId="71B9D3B8" w14:textId="4E2F2598" w:rsidR="00C86DE7" w:rsidRPr="00C86DE7" w:rsidRDefault="00C86DE7" w:rsidP="007468C0">
            <w:pPr>
              <w:spacing w:after="0" w:line="240" w:lineRule="auto"/>
              <w:jc w:val="both"/>
              <w:rPr>
                <w:rFonts w:cstheme="minorHAnsi"/>
                <w:bCs/>
              </w:rPr>
            </w:pPr>
            <w:r w:rsidRPr="00C86DE7">
              <w:rPr>
                <w:rFonts w:cstheme="minorHAnsi"/>
                <w:bCs/>
              </w:rPr>
              <w:t xml:space="preserve">Certyfikat EPEAT </w:t>
            </w:r>
            <w:r w:rsidRPr="00C86DE7">
              <w:rPr>
                <w:rFonts w:cstheme="minorHAnsi"/>
                <w:bCs/>
                <w:bdr w:val="none" w:sz="0" w:space="0" w:color="auto" w:frame="1"/>
              </w:rPr>
              <w:t>Silver</w:t>
            </w:r>
            <w:r w:rsidRPr="00C86DE7">
              <w:rPr>
                <w:rFonts w:cstheme="minorHAnsi"/>
                <w:bCs/>
              </w:rPr>
              <w:t xml:space="preserve"> dla oferowanego modelu komputera, dla Polski lub kraju członkowskiego UE – </w:t>
            </w:r>
            <w:r w:rsidR="0034514A">
              <w:rPr>
                <w:rFonts w:cstheme="minorHAnsi"/>
                <w:bCs/>
              </w:rPr>
              <w:t xml:space="preserve">na </w:t>
            </w:r>
            <w:proofErr w:type="spellStart"/>
            <w:r w:rsidR="0034514A">
              <w:rPr>
                <w:rFonts w:cstheme="minorHAnsi"/>
                <w:bCs/>
              </w:rPr>
              <w:t>podstwie</w:t>
            </w:r>
            <w:proofErr w:type="spellEnd"/>
            <w:r w:rsidRPr="00C86DE7">
              <w:rPr>
                <w:rFonts w:cstheme="minorHAnsi"/>
                <w:bCs/>
              </w:rPr>
              <w:t xml:space="preserve"> ze strony </w:t>
            </w:r>
            <w:hyperlink r:id="rId13" w:history="1">
              <w:r w:rsidRPr="00C86DE7">
                <w:rPr>
                  <w:rStyle w:val="Hipercze"/>
                  <w:rFonts w:cstheme="minorHAnsi"/>
                  <w:bCs/>
                </w:rPr>
                <w:t>https://www.epeat.net/search-computers-and-displays</w:t>
              </w:r>
            </w:hyperlink>
            <w:r w:rsidRPr="00C86DE7">
              <w:rPr>
                <w:rFonts w:cstheme="minorHAnsi"/>
                <w:bCs/>
              </w:rPr>
              <w:t xml:space="preserve">  </w:t>
            </w:r>
          </w:p>
          <w:bookmarkEnd w:id="0"/>
          <w:p w14:paraId="00FC255F" w14:textId="77777777" w:rsidR="00C86DE7" w:rsidRPr="00C86DE7" w:rsidRDefault="00C86DE7" w:rsidP="007468C0">
            <w:pPr>
              <w:spacing w:after="0" w:line="240" w:lineRule="auto"/>
              <w:jc w:val="both"/>
              <w:rPr>
                <w:rFonts w:cstheme="minorHAnsi"/>
                <w:bCs/>
              </w:rPr>
            </w:pPr>
          </w:p>
        </w:tc>
      </w:tr>
      <w:tr w:rsidR="00C86DE7" w:rsidRPr="00765378" w14:paraId="30B67138" w14:textId="77777777" w:rsidTr="00C86DE7">
        <w:tc>
          <w:tcPr>
            <w:tcW w:w="1045" w:type="pct"/>
          </w:tcPr>
          <w:p w14:paraId="79C5B257" w14:textId="77777777" w:rsidR="00C86DE7" w:rsidRPr="00C86DE7" w:rsidRDefault="00C86DE7" w:rsidP="007468C0">
            <w:pPr>
              <w:spacing w:line="240" w:lineRule="auto"/>
              <w:jc w:val="center"/>
              <w:rPr>
                <w:rFonts w:cstheme="minorHAnsi"/>
                <w:b/>
              </w:rPr>
            </w:pPr>
            <w:r w:rsidRPr="00C86DE7">
              <w:rPr>
                <w:rFonts w:cstheme="minorHAnsi"/>
                <w:b/>
              </w:rPr>
              <w:t>Ergonomia</w:t>
            </w:r>
          </w:p>
        </w:tc>
        <w:tc>
          <w:tcPr>
            <w:tcW w:w="3955" w:type="pct"/>
            <w:gridSpan w:val="2"/>
          </w:tcPr>
          <w:p w14:paraId="3057BB3A" w14:textId="65F256BD" w:rsidR="00C86DE7" w:rsidRPr="00C86DE7" w:rsidRDefault="00C86DE7" w:rsidP="007468C0">
            <w:pPr>
              <w:jc w:val="both"/>
              <w:rPr>
                <w:rFonts w:cstheme="minorHAnsi"/>
                <w:b/>
                <w:color w:val="00B050"/>
              </w:rPr>
            </w:pPr>
            <w:bookmarkStart w:id="1" w:name="_Hlk219106121"/>
            <w:r w:rsidRPr="00C86DE7">
              <w:rPr>
                <w:rFonts w:cstheme="minorHAnsi"/>
                <w:bCs/>
              </w:rPr>
              <w:t xml:space="preserve">Głośność jednostki centralnej mierzona zgodnie z normą ISO 7779 oraz wykazana zgodnie z normą ISO 9296 w pozycji obserwatora w trybie pracy dysku twardego (IDLE) wynosząca maksymalnie 28dB </w:t>
            </w:r>
            <w:r w:rsidR="00885595">
              <w:rPr>
                <w:rFonts w:cstheme="minorHAnsi"/>
                <w:bCs/>
              </w:rPr>
              <w:t xml:space="preserve">na podstawie </w:t>
            </w:r>
            <w:r w:rsidRPr="00C86DE7">
              <w:rPr>
                <w:rFonts w:cstheme="minorHAnsi"/>
                <w:bCs/>
              </w:rPr>
              <w:t>raport badawczy z testów przeprowadzonych przez niezależną akredytowaną jednostkę lub oświadczeni</w:t>
            </w:r>
            <w:r w:rsidR="00885595">
              <w:rPr>
                <w:rFonts w:cstheme="minorHAnsi"/>
                <w:bCs/>
              </w:rPr>
              <w:t>a</w:t>
            </w:r>
            <w:r w:rsidRPr="00C86DE7">
              <w:rPr>
                <w:rFonts w:cstheme="minorHAnsi"/>
                <w:bCs/>
              </w:rPr>
              <w:t xml:space="preserve"> producenta urządzenia.</w:t>
            </w:r>
            <w:bookmarkEnd w:id="1"/>
          </w:p>
        </w:tc>
      </w:tr>
      <w:tr w:rsidR="00C86DE7" w:rsidRPr="00765378" w14:paraId="3B4A0190" w14:textId="77777777" w:rsidTr="00C86DE7">
        <w:tc>
          <w:tcPr>
            <w:tcW w:w="1045" w:type="pct"/>
          </w:tcPr>
          <w:p w14:paraId="62224051" w14:textId="77777777" w:rsidR="00C86DE7" w:rsidRPr="00C86DE7" w:rsidRDefault="00C86DE7" w:rsidP="007468C0">
            <w:pPr>
              <w:spacing w:line="240" w:lineRule="auto"/>
              <w:jc w:val="center"/>
              <w:rPr>
                <w:rFonts w:cstheme="minorHAnsi"/>
                <w:b/>
              </w:rPr>
            </w:pPr>
            <w:r w:rsidRPr="00C86DE7">
              <w:rPr>
                <w:rFonts w:cstheme="minorHAnsi"/>
                <w:b/>
              </w:rPr>
              <w:t>Wymagania dodatkowe</w:t>
            </w:r>
          </w:p>
        </w:tc>
        <w:tc>
          <w:tcPr>
            <w:tcW w:w="3955" w:type="pct"/>
            <w:gridSpan w:val="2"/>
          </w:tcPr>
          <w:p w14:paraId="570A4E7F" w14:textId="179938DC" w:rsidR="00C86DE7" w:rsidRPr="00C86DE7" w:rsidRDefault="00C86DE7" w:rsidP="007468C0">
            <w:pPr>
              <w:spacing w:after="0"/>
              <w:rPr>
                <w:rFonts w:cstheme="minorHAnsi"/>
                <w:bCs/>
              </w:rPr>
            </w:pPr>
            <w:r w:rsidRPr="00C86DE7">
              <w:rPr>
                <w:rFonts w:cstheme="minorHAnsi"/>
                <w:bCs/>
              </w:rPr>
              <w:t>Bezprzewodowy zestaw klawiatura w układzie polski programisty oraz mysz optyczna</w:t>
            </w:r>
            <w:r w:rsidR="009D3C9A">
              <w:rPr>
                <w:rFonts w:cstheme="minorHAnsi"/>
                <w:bCs/>
              </w:rPr>
              <w:t>.</w:t>
            </w:r>
          </w:p>
          <w:p w14:paraId="41724DA1" w14:textId="77777777" w:rsidR="00C86DE7" w:rsidRPr="00C86DE7" w:rsidRDefault="00C86DE7" w:rsidP="007468C0">
            <w:pPr>
              <w:spacing w:after="0"/>
              <w:jc w:val="both"/>
              <w:rPr>
                <w:rFonts w:cstheme="minorHAnsi"/>
                <w:bCs/>
              </w:rPr>
            </w:pPr>
            <w:r w:rsidRPr="00C86DE7">
              <w:rPr>
                <w:rFonts w:cstheme="minorHAnsi"/>
                <w:bCs/>
              </w:rPr>
              <w:t>Każdy komputer powinien być oznaczony niepowtarzalnym numerem seryjnym umieszczonym na obudowie, oraz musi być wpisany na stałe w BIOS.</w:t>
            </w:r>
          </w:p>
          <w:p w14:paraId="5918FE1E" w14:textId="77777777" w:rsidR="00C86DE7" w:rsidRPr="00C86DE7" w:rsidRDefault="00C86DE7" w:rsidP="007468C0">
            <w:pPr>
              <w:spacing w:after="0"/>
              <w:jc w:val="both"/>
              <w:rPr>
                <w:rFonts w:cstheme="minorHAnsi"/>
                <w:bCs/>
              </w:rPr>
            </w:pPr>
            <w:r w:rsidRPr="00C86DE7">
              <w:rPr>
                <w:rFonts w:cstheme="minorHAnsi"/>
                <w:bCs/>
              </w:rPr>
              <w:t xml:space="preserve">Wraz z komputerem należy dostarczyć dedykowany przez producenta komputera podstawę, montowaną do jednostki w sposób niewymagający użycia jakichkolwiek narzędzi. </w:t>
            </w:r>
          </w:p>
          <w:p w14:paraId="2ED99C91" w14:textId="77777777" w:rsidR="00C86DE7" w:rsidRPr="00C86DE7" w:rsidRDefault="00C86DE7" w:rsidP="007468C0">
            <w:pPr>
              <w:spacing w:after="0"/>
              <w:jc w:val="both"/>
              <w:rPr>
                <w:rFonts w:cstheme="minorHAnsi"/>
                <w:bCs/>
              </w:rPr>
            </w:pPr>
            <w:r w:rsidRPr="00C86DE7">
              <w:rPr>
                <w:rFonts w:cstheme="minorHAnsi"/>
                <w:bCs/>
              </w:rPr>
              <w:lastRenderedPageBreak/>
              <w:t xml:space="preserve">Podstawa jednostki typu </w:t>
            </w:r>
            <w:proofErr w:type="spellStart"/>
            <w:r w:rsidRPr="00C86DE7">
              <w:rPr>
                <w:rFonts w:cstheme="minorHAnsi"/>
                <w:bCs/>
              </w:rPr>
              <w:t>All</w:t>
            </w:r>
            <w:proofErr w:type="spellEnd"/>
            <w:r w:rsidRPr="00C86DE7">
              <w:rPr>
                <w:rFonts w:cstheme="minorHAnsi"/>
                <w:bCs/>
              </w:rPr>
              <w:t xml:space="preserve"> – in – One musi umożliwiać:</w:t>
            </w:r>
          </w:p>
          <w:p w14:paraId="6D582E14" w14:textId="77777777" w:rsidR="00C86DE7" w:rsidRPr="00C86DE7" w:rsidRDefault="00C86DE7" w:rsidP="007468C0">
            <w:pPr>
              <w:spacing w:after="0"/>
              <w:jc w:val="both"/>
              <w:rPr>
                <w:rFonts w:cstheme="minorHAnsi"/>
                <w:bCs/>
              </w:rPr>
            </w:pPr>
            <w:r w:rsidRPr="00C86DE7">
              <w:rPr>
                <w:rFonts w:cstheme="minorHAnsi"/>
                <w:bCs/>
              </w:rPr>
              <w:t>Regulację pochyłu pionowego w zakresie od -5 do 30 stopni.</w:t>
            </w:r>
          </w:p>
          <w:p w14:paraId="6AECB970" w14:textId="77777777" w:rsidR="00C86DE7" w:rsidRPr="00C86DE7" w:rsidRDefault="00C86DE7" w:rsidP="007468C0">
            <w:pPr>
              <w:spacing w:after="0"/>
              <w:jc w:val="both"/>
              <w:rPr>
                <w:rFonts w:cstheme="minorHAnsi"/>
                <w:bCs/>
              </w:rPr>
            </w:pPr>
            <w:r w:rsidRPr="00C86DE7">
              <w:rPr>
                <w:rFonts w:cstheme="minorHAnsi"/>
                <w:bCs/>
              </w:rPr>
              <w:t>Regulację wysokości w zakresie minimum 10 cm.</w:t>
            </w:r>
          </w:p>
          <w:p w14:paraId="1692E76A" w14:textId="77777777" w:rsidR="00C86DE7" w:rsidRPr="00C86DE7" w:rsidRDefault="00C86DE7" w:rsidP="007468C0">
            <w:pPr>
              <w:spacing w:after="0"/>
              <w:jc w:val="both"/>
              <w:rPr>
                <w:rFonts w:cstheme="minorHAnsi"/>
                <w:bCs/>
              </w:rPr>
            </w:pPr>
            <w:r w:rsidRPr="00C86DE7">
              <w:rPr>
                <w:rFonts w:cstheme="minorHAnsi"/>
                <w:bCs/>
              </w:rPr>
              <w:t xml:space="preserve">Ustawienie jednostki w trybie </w:t>
            </w:r>
            <w:proofErr w:type="spellStart"/>
            <w:r w:rsidRPr="00C86DE7">
              <w:rPr>
                <w:rFonts w:cstheme="minorHAnsi"/>
                <w:bCs/>
              </w:rPr>
              <w:t>Pivot</w:t>
            </w:r>
            <w:proofErr w:type="spellEnd"/>
            <w:r w:rsidRPr="00C86DE7">
              <w:rPr>
                <w:rFonts w:cstheme="minorHAnsi"/>
                <w:bCs/>
              </w:rPr>
              <w:t>.</w:t>
            </w:r>
          </w:p>
          <w:p w14:paraId="1CC48C60" w14:textId="77777777" w:rsidR="00C86DE7" w:rsidRPr="00C86DE7" w:rsidRDefault="00C86DE7" w:rsidP="007468C0">
            <w:pPr>
              <w:spacing w:after="0"/>
              <w:jc w:val="both"/>
              <w:rPr>
                <w:rFonts w:cstheme="minorHAnsi"/>
                <w:bCs/>
                <w:color w:val="00B050"/>
              </w:rPr>
            </w:pPr>
            <w:r w:rsidRPr="00C86DE7">
              <w:rPr>
                <w:rFonts w:cstheme="minorHAnsi"/>
                <w:bCs/>
              </w:rPr>
              <w:t>Obrót podstawy w lewą oraz prawą stronę.</w:t>
            </w:r>
          </w:p>
        </w:tc>
      </w:tr>
      <w:tr w:rsidR="00C86DE7" w:rsidRPr="00765378" w14:paraId="59A6E085" w14:textId="77777777" w:rsidTr="00C86DE7">
        <w:tc>
          <w:tcPr>
            <w:tcW w:w="1045" w:type="pct"/>
          </w:tcPr>
          <w:p w14:paraId="212ABE1E" w14:textId="77777777" w:rsidR="00C86DE7" w:rsidRPr="00C86DE7" w:rsidRDefault="00C86DE7" w:rsidP="007468C0">
            <w:pPr>
              <w:spacing w:after="0" w:line="240" w:lineRule="auto"/>
              <w:jc w:val="center"/>
              <w:rPr>
                <w:rFonts w:cstheme="minorHAnsi"/>
                <w:b/>
              </w:rPr>
            </w:pPr>
            <w:r w:rsidRPr="00C86DE7">
              <w:rPr>
                <w:rFonts w:cstheme="minorHAnsi"/>
                <w:b/>
              </w:rPr>
              <w:lastRenderedPageBreak/>
              <w:t>Wsparcie techniczne producenta</w:t>
            </w:r>
          </w:p>
        </w:tc>
        <w:tc>
          <w:tcPr>
            <w:tcW w:w="3955" w:type="pct"/>
            <w:gridSpan w:val="2"/>
          </w:tcPr>
          <w:p w14:paraId="7FCC3F57" w14:textId="77777777" w:rsidR="00C86DE7" w:rsidRPr="00C86DE7" w:rsidRDefault="00C86DE7" w:rsidP="007468C0">
            <w:pPr>
              <w:spacing w:after="0" w:line="240" w:lineRule="auto"/>
              <w:jc w:val="both"/>
              <w:rPr>
                <w:rFonts w:cstheme="minorHAnsi"/>
                <w:bCs/>
              </w:rPr>
            </w:pPr>
            <w:r w:rsidRPr="00C86DE7">
              <w:rPr>
                <w:rFonts w:cstheme="minorHAnsi"/>
                <w:bC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w:t>
            </w:r>
          </w:p>
        </w:tc>
      </w:tr>
      <w:tr w:rsidR="00C86DE7" w:rsidRPr="00765378" w14:paraId="790CA3CC" w14:textId="77777777" w:rsidTr="00C86DE7">
        <w:tc>
          <w:tcPr>
            <w:tcW w:w="1045" w:type="pct"/>
          </w:tcPr>
          <w:p w14:paraId="72002827" w14:textId="77777777" w:rsidR="00C86DE7" w:rsidRPr="00C86DE7" w:rsidRDefault="00C86DE7" w:rsidP="007468C0">
            <w:pPr>
              <w:spacing w:line="240" w:lineRule="auto"/>
              <w:jc w:val="center"/>
              <w:rPr>
                <w:rFonts w:cstheme="minorHAnsi"/>
                <w:b/>
              </w:rPr>
            </w:pPr>
            <w:r w:rsidRPr="00C86DE7">
              <w:rPr>
                <w:rFonts w:cstheme="minorHAnsi"/>
                <w:b/>
              </w:rPr>
              <w:t>Warunki gwarancji</w:t>
            </w:r>
          </w:p>
        </w:tc>
        <w:tc>
          <w:tcPr>
            <w:tcW w:w="3955" w:type="pct"/>
            <w:gridSpan w:val="2"/>
          </w:tcPr>
          <w:p w14:paraId="0B115835" w14:textId="1B880349" w:rsidR="00C86DE7" w:rsidRPr="00C86DE7" w:rsidRDefault="00C86DE7" w:rsidP="007468C0">
            <w:pPr>
              <w:spacing w:line="240" w:lineRule="auto"/>
              <w:jc w:val="both"/>
              <w:rPr>
                <w:rFonts w:cstheme="minorHAnsi"/>
              </w:rPr>
            </w:pPr>
            <w:r w:rsidRPr="00C86DE7">
              <w:rPr>
                <w:rFonts w:cstheme="minorHAnsi"/>
              </w:rPr>
              <w:t xml:space="preserve">Min. </w:t>
            </w:r>
            <w:r w:rsidR="00C276CA">
              <w:rPr>
                <w:rFonts w:cstheme="minorHAnsi"/>
              </w:rPr>
              <w:t>24 miesięczna</w:t>
            </w:r>
            <w:r w:rsidRPr="00C86DE7">
              <w:rPr>
                <w:rFonts w:cstheme="minorHAnsi"/>
              </w:rPr>
              <w:t xml:space="preserve"> gwarancja producenta świadczona na miejscu u klienta wraz ze wsparciem technicznym dla fabrycznie zainstalowanych aplikacji.</w:t>
            </w:r>
          </w:p>
          <w:p w14:paraId="33719C6E" w14:textId="77777777" w:rsidR="00C86DE7" w:rsidRPr="00C86DE7" w:rsidRDefault="00C86DE7" w:rsidP="007468C0">
            <w:pPr>
              <w:spacing w:line="240" w:lineRule="auto"/>
              <w:jc w:val="both"/>
              <w:rPr>
                <w:rFonts w:cstheme="minorHAnsi"/>
              </w:rPr>
            </w:pPr>
            <w:r w:rsidRPr="00C86DE7">
              <w:rPr>
                <w:rFonts w:cstheme="minorHAnsi"/>
              </w:rPr>
              <w:t>Przyjmowanie zgłoszeń serwisowych w trybie 24/7/365 przez ogólnopolską linię telefoniczną oraz stronę internetową producenta</w:t>
            </w:r>
          </w:p>
          <w:p w14:paraId="288B0420" w14:textId="77777777" w:rsidR="00C86DE7" w:rsidRPr="00C86DE7" w:rsidRDefault="00C86DE7" w:rsidP="007468C0">
            <w:pPr>
              <w:spacing w:line="240" w:lineRule="auto"/>
              <w:jc w:val="both"/>
              <w:rPr>
                <w:rFonts w:cstheme="minorHAnsi"/>
              </w:rPr>
            </w:pPr>
            <w:r w:rsidRPr="00C86DE7">
              <w:rPr>
                <w:rFonts w:cstheme="minorHAnsi"/>
              </w:rPr>
              <w:t>Czas reakcji serwisu - do końca następnego dnia roboczego</w:t>
            </w:r>
          </w:p>
          <w:p w14:paraId="782A0322" w14:textId="0B4A517F" w:rsidR="00C86DE7" w:rsidRPr="00C86DE7" w:rsidRDefault="00C86DE7" w:rsidP="007468C0">
            <w:pPr>
              <w:spacing w:line="240" w:lineRule="auto"/>
              <w:jc w:val="both"/>
              <w:rPr>
                <w:rFonts w:cstheme="minorHAnsi"/>
              </w:rPr>
            </w:pPr>
            <w:bookmarkStart w:id="2" w:name="_Hlk219106174"/>
            <w:r w:rsidRPr="00C86DE7">
              <w:rPr>
                <w:rFonts w:cstheme="minorHAnsi"/>
              </w:rPr>
              <w:t xml:space="preserve">Firma serwisująca musi posiadać ISO 9001: 2015 na świadczenie usług serwisowych oraz posiadać autoryzacje producenta komputera </w:t>
            </w:r>
            <w:r w:rsidR="0034514A">
              <w:rPr>
                <w:rFonts w:cstheme="minorHAnsi"/>
              </w:rPr>
              <w:t>.</w:t>
            </w:r>
          </w:p>
          <w:p w14:paraId="7EC72270" w14:textId="3D253E92" w:rsidR="00C86DE7" w:rsidRPr="00C86DE7" w:rsidRDefault="00C86DE7" w:rsidP="007468C0">
            <w:pPr>
              <w:spacing w:line="240" w:lineRule="auto"/>
              <w:jc w:val="both"/>
              <w:rPr>
                <w:rFonts w:cstheme="minorHAnsi"/>
              </w:rPr>
            </w:pPr>
            <w:bookmarkStart w:id="3" w:name="_Hlk219106207"/>
            <w:bookmarkEnd w:id="2"/>
            <w:r w:rsidRPr="00C86DE7">
              <w:rPr>
                <w:rFonts w:cstheme="minorHAnsi"/>
              </w:rPr>
              <w:t xml:space="preserve">W przypadku awarii dysk twardy zostaje u Zamawiającego </w:t>
            </w:r>
            <w:r w:rsidR="006E6FCD">
              <w:rPr>
                <w:rFonts w:cstheme="minorHAnsi"/>
              </w:rPr>
              <w:t>– dokument potwierdzający spełnienie wymagania w postaci oświadczenia producenta</w:t>
            </w:r>
          </w:p>
          <w:bookmarkEnd w:id="3"/>
          <w:p w14:paraId="388122E4" w14:textId="77777777" w:rsidR="00C86DE7" w:rsidRPr="00C86DE7" w:rsidRDefault="00C86DE7" w:rsidP="007468C0">
            <w:pPr>
              <w:spacing w:line="240" w:lineRule="auto"/>
              <w:jc w:val="both"/>
              <w:rPr>
                <w:rFonts w:cstheme="minorHAnsi"/>
              </w:rPr>
            </w:pPr>
            <w:r w:rsidRPr="00C86DE7">
              <w:rPr>
                <w:rFonts w:cstheme="minorHAnsi"/>
              </w:rPr>
              <w:br/>
              <w:t>Zamawiający wymaga narzędzia do zarządzania zgłoszeniami serwisowymi samodzielnie przez portal internetowy lub inne narzędzie nie wymagające działań po stronie dostawcy. Narzędzie powinno umożliwiać:</w:t>
            </w:r>
          </w:p>
          <w:p w14:paraId="4D245693" w14:textId="77777777" w:rsidR="00C86DE7" w:rsidRPr="00C86DE7" w:rsidRDefault="00C86DE7" w:rsidP="007468C0">
            <w:pPr>
              <w:spacing w:line="240" w:lineRule="auto"/>
              <w:jc w:val="both"/>
              <w:rPr>
                <w:rFonts w:cstheme="minorHAnsi"/>
              </w:rPr>
            </w:pPr>
            <w:r w:rsidRPr="00C86DE7">
              <w:rPr>
                <w:rFonts w:cstheme="minorHAnsi"/>
              </w:rPr>
              <w:t>- samodzielne wystawianie zgłoszeń serwisowych, śledzenie stanu zgłoszenia, komunikację z serwisem producenta przez edycję zlecenia i stanu zlecenia</w:t>
            </w:r>
          </w:p>
          <w:p w14:paraId="061A25C4" w14:textId="77777777" w:rsidR="00C86DE7" w:rsidRPr="00C86DE7" w:rsidRDefault="00C86DE7" w:rsidP="007468C0">
            <w:pPr>
              <w:spacing w:line="240" w:lineRule="auto"/>
              <w:jc w:val="both"/>
              <w:rPr>
                <w:rFonts w:cstheme="minorHAnsi"/>
              </w:rPr>
            </w:pPr>
            <w:r w:rsidRPr="00C86DE7">
              <w:rPr>
                <w:rFonts w:cstheme="minorHAnsi"/>
              </w:rPr>
              <w:t>- dostęp do materiałów serwisowych - co najmniej podręczników serwisowych i not serwisowych</w:t>
            </w:r>
          </w:p>
          <w:p w14:paraId="342773F2" w14:textId="77777777" w:rsidR="00C86DE7" w:rsidRPr="00C86DE7" w:rsidRDefault="00C86DE7" w:rsidP="007468C0">
            <w:pPr>
              <w:spacing w:line="240" w:lineRule="auto"/>
              <w:jc w:val="both"/>
              <w:rPr>
                <w:rFonts w:cstheme="minorHAnsi"/>
              </w:rPr>
            </w:pPr>
            <w:r w:rsidRPr="00C86DE7">
              <w:rPr>
                <w:rFonts w:cstheme="minorHAnsi"/>
              </w:rPr>
              <w:t>- dostęp do materiałów szkoleniowych</w:t>
            </w:r>
          </w:p>
          <w:p w14:paraId="6897D70A" w14:textId="77777777" w:rsidR="00C86DE7" w:rsidRPr="00C86DE7" w:rsidRDefault="00C86DE7" w:rsidP="007468C0">
            <w:pPr>
              <w:spacing w:line="240" w:lineRule="auto"/>
              <w:jc w:val="both"/>
              <w:rPr>
                <w:rFonts w:cstheme="minorHAnsi"/>
              </w:rPr>
            </w:pPr>
            <w:r w:rsidRPr="00C86DE7">
              <w:rPr>
                <w:rFonts w:cstheme="minorHAnsi"/>
              </w:rPr>
              <w:t xml:space="preserve">- możliwości dodawania plików do otwieranego lub otwartego zlecenia (zdjęcia uszkodzeń, opisy etc.) </w:t>
            </w:r>
          </w:p>
          <w:p w14:paraId="24218974" w14:textId="77777777" w:rsidR="00C86DE7" w:rsidRPr="00C86DE7" w:rsidRDefault="00C86DE7" w:rsidP="007468C0">
            <w:pPr>
              <w:spacing w:line="240" w:lineRule="auto"/>
              <w:jc w:val="both"/>
              <w:rPr>
                <w:rFonts w:cstheme="minorHAnsi"/>
              </w:rPr>
            </w:pPr>
            <w:r w:rsidRPr="00C86DE7">
              <w:rPr>
                <w:rFonts w:cstheme="minorHAnsi"/>
              </w:rPr>
              <w:t xml:space="preserve">- śledzenie historii zleceń - raporty ze zleceń, historia - dla poszczególnych zleceń lub dla poszczególnych komputerów </w:t>
            </w:r>
          </w:p>
          <w:p w14:paraId="35A2F36B" w14:textId="77777777" w:rsidR="00C86DE7" w:rsidRPr="00C86DE7" w:rsidRDefault="00C86DE7" w:rsidP="007468C0">
            <w:pPr>
              <w:spacing w:line="240" w:lineRule="auto"/>
              <w:jc w:val="both"/>
              <w:rPr>
                <w:rFonts w:cstheme="minorHAnsi"/>
              </w:rPr>
            </w:pPr>
            <w:r w:rsidRPr="00C86DE7">
              <w:rPr>
                <w:rFonts w:cstheme="minorHAnsi"/>
              </w:rPr>
              <w:t xml:space="preserve">- możliwość samodzielnego zarządzania wysyłką części (decyzja o zamówieniu części zamiennych i diagnostyka po stronie zamawiającego) </w:t>
            </w:r>
          </w:p>
          <w:p w14:paraId="47612643" w14:textId="77777777" w:rsidR="00C86DE7" w:rsidRPr="00C86DE7" w:rsidRDefault="00C86DE7" w:rsidP="007468C0">
            <w:pPr>
              <w:spacing w:line="240" w:lineRule="auto"/>
              <w:jc w:val="both"/>
              <w:rPr>
                <w:rFonts w:cstheme="minorHAnsi"/>
              </w:rPr>
            </w:pPr>
            <w:r w:rsidRPr="00C86DE7">
              <w:rPr>
                <w:rFonts w:cstheme="minorHAnsi"/>
              </w:rPr>
              <w:t xml:space="preserve">- możliwość rejestrowania i zarządzania zdarzeniami serwisowymi - agregowania zdarzeń z oprogramowania zarządzającego dostarczonego przez producenta, możliwość konwertowania zdarzeń na zgłoszenia serwisowe do producenta - z poziomu narzędzia. </w:t>
            </w:r>
          </w:p>
          <w:p w14:paraId="7505C2BC" w14:textId="77777777" w:rsidR="00C86DE7" w:rsidRPr="00C86DE7" w:rsidRDefault="00C86DE7" w:rsidP="007468C0">
            <w:pPr>
              <w:spacing w:line="240" w:lineRule="auto"/>
              <w:jc w:val="both"/>
              <w:rPr>
                <w:rFonts w:cstheme="minorHAnsi"/>
              </w:rPr>
            </w:pPr>
            <w:r w:rsidRPr="00C86DE7">
              <w:rPr>
                <w:rFonts w:cstheme="minorHAnsi"/>
              </w:rPr>
              <w:t>- możliwość spięcia systemu serwisowego producenta z systemem helpdesk zamawiającego (dostępność API co najmniej dla opcji wystawienie zlecenia, sprawdzenie stanu zlecenia, raport zleceń)</w:t>
            </w:r>
          </w:p>
        </w:tc>
      </w:tr>
      <w:tr w:rsidR="00C86DE7" w:rsidRPr="00EA7FA6" w14:paraId="2E4291D3" w14:textId="77777777" w:rsidTr="00C86DE7">
        <w:trPr>
          <w:trHeight w:val="1435"/>
        </w:trPr>
        <w:tc>
          <w:tcPr>
            <w:tcW w:w="1045" w:type="pct"/>
          </w:tcPr>
          <w:p w14:paraId="74F4D2E6" w14:textId="77777777" w:rsidR="00C86DE7" w:rsidRPr="00C86DE7" w:rsidRDefault="00C86DE7" w:rsidP="007468C0">
            <w:pPr>
              <w:spacing w:line="240" w:lineRule="auto"/>
              <w:rPr>
                <w:rFonts w:cstheme="minorHAnsi"/>
                <w:b/>
              </w:rPr>
            </w:pPr>
            <w:r w:rsidRPr="00C86DE7">
              <w:rPr>
                <w:rFonts w:cstheme="minorHAnsi"/>
                <w:b/>
              </w:rPr>
              <w:lastRenderedPageBreak/>
              <w:t>Dodatkowe oprogramowanie</w:t>
            </w:r>
          </w:p>
        </w:tc>
        <w:tc>
          <w:tcPr>
            <w:tcW w:w="3955" w:type="pct"/>
            <w:gridSpan w:val="2"/>
          </w:tcPr>
          <w:p w14:paraId="6F4BC341" w14:textId="77777777" w:rsidR="00C86DE7" w:rsidRPr="00C86DE7" w:rsidRDefault="00C86DE7" w:rsidP="007468C0">
            <w:pPr>
              <w:spacing w:line="240" w:lineRule="auto"/>
              <w:jc w:val="both"/>
              <w:rPr>
                <w:rFonts w:cstheme="minorHAnsi"/>
              </w:rPr>
            </w:pPr>
            <w:r w:rsidRPr="00C86DE7">
              <w:rPr>
                <w:rFonts w:cstheme="minorHAnsi"/>
              </w:rPr>
              <w:t>Oprogramowanie zarządzające producenta komputera instalowane na etapie produkcji urządzenia, umożliwiające:</w:t>
            </w:r>
          </w:p>
          <w:p w14:paraId="488E7EA3" w14:textId="77777777" w:rsidR="00C86DE7" w:rsidRPr="00C86DE7" w:rsidRDefault="00C86DE7" w:rsidP="007468C0">
            <w:pPr>
              <w:spacing w:line="240" w:lineRule="auto"/>
              <w:jc w:val="both"/>
              <w:rPr>
                <w:rFonts w:cstheme="minorHAnsi"/>
              </w:rPr>
            </w:pPr>
            <w:r w:rsidRPr="00C86DE7">
              <w:rPr>
                <w:rFonts w:cstheme="minorHAnsi"/>
              </w:rPr>
              <w:t>- monitorowanie komputera i generowanie zgłoszeń o błędach / nieprawidłowym działaniu w zakresie pracy komponentów i wydajności systemów</w:t>
            </w:r>
          </w:p>
          <w:p w14:paraId="1D9D0DF5" w14:textId="77777777" w:rsidR="00C86DE7" w:rsidRPr="00C86DE7" w:rsidRDefault="00C86DE7" w:rsidP="007468C0">
            <w:pPr>
              <w:spacing w:line="240" w:lineRule="auto"/>
              <w:jc w:val="both"/>
              <w:rPr>
                <w:rFonts w:cstheme="minorHAnsi"/>
              </w:rPr>
            </w:pPr>
            <w:r w:rsidRPr="00C86DE7">
              <w:rPr>
                <w:rFonts w:cstheme="minorHAnsi"/>
              </w:rPr>
              <w:t xml:space="preserve">- powiadamiania o nowych wersjach sterowników i umożliwienie użytkownikowi wykonania </w:t>
            </w:r>
            <w:proofErr w:type="spellStart"/>
            <w:r w:rsidRPr="00C86DE7">
              <w:rPr>
                <w:rFonts w:cstheme="minorHAnsi"/>
              </w:rPr>
              <w:t>upgrade</w:t>
            </w:r>
            <w:proofErr w:type="spellEnd"/>
            <w:r w:rsidRPr="00C86DE7">
              <w:rPr>
                <w:rFonts w:cstheme="minorHAnsi"/>
              </w:rPr>
              <w:t xml:space="preserve"> systemu</w:t>
            </w:r>
          </w:p>
          <w:p w14:paraId="2D2D2235" w14:textId="77777777" w:rsidR="00C86DE7" w:rsidRPr="00C86DE7" w:rsidRDefault="00C86DE7" w:rsidP="007468C0">
            <w:pPr>
              <w:spacing w:line="240" w:lineRule="auto"/>
              <w:jc w:val="both"/>
              <w:rPr>
                <w:rFonts w:cstheme="minorHAnsi"/>
              </w:rPr>
            </w:pPr>
            <w:r w:rsidRPr="00C86DE7">
              <w:rPr>
                <w:rFonts w:cstheme="minorHAnsi"/>
              </w:rPr>
              <w:t>- powiadamianie o problemach wydajnościowych i diagnozowanie / rozwiązywanie takich problemów</w:t>
            </w:r>
          </w:p>
          <w:p w14:paraId="3786198E" w14:textId="77777777" w:rsidR="00C86DE7" w:rsidRPr="00C86DE7" w:rsidRDefault="00C86DE7" w:rsidP="007468C0">
            <w:pPr>
              <w:spacing w:line="240" w:lineRule="auto"/>
              <w:jc w:val="both"/>
              <w:rPr>
                <w:rFonts w:cstheme="minorHAnsi"/>
              </w:rPr>
            </w:pPr>
            <w:r w:rsidRPr="00C86DE7">
              <w:rPr>
                <w:rFonts w:cstheme="minorHAnsi"/>
              </w:rPr>
              <w:t>- śledzenie kluczowych komponentów i przewidywanie awarii przed ich wystąpieniem.</w:t>
            </w:r>
          </w:p>
          <w:p w14:paraId="2E8F2F4F" w14:textId="77777777" w:rsidR="00C86DE7" w:rsidRPr="00C86DE7" w:rsidRDefault="00C86DE7" w:rsidP="007468C0">
            <w:pPr>
              <w:spacing w:line="240" w:lineRule="auto"/>
              <w:jc w:val="both"/>
              <w:rPr>
                <w:rFonts w:cstheme="minorHAnsi"/>
              </w:rPr>
            </w:pPr>
          </w:p>
          <w:p w14:paraId="4616B18E" w14:textId="77777777" w:rsidR="00C86DE7" w:rsidRPr="00C86DE7" w:rsidRDefault="00C86DE7" w:rsidP="007468C0">
            <w:pPr>
              <w:jc w:val="both"/>
              <w:rPr>
                <w:rFonts w:cstheme="minorHAnsi"/>
              </w:rPr>
            </w:pPr>
            <w:r w:rsidRPr="00C86DE7">
              <w:rPr>
                <w:rFonts w:cstheme="minorHAnsi"/>
              </w:rPr>
              <w:t>Dołączone do oferowanego komputera oprogramowanie z nieograniczoną licencją czasowo na użytkowanie umożliwiające:</w:t>
            </w:r>
          </w:p>
          <w:p w14:paraId="6FA675D7" w14:textId="77777777" w:rsidR="00C86DE7" w:rsidRPr="00C86DE7" w:rsidRDefault="00C86DE7" w:rsidP="007468C0">
            <w:pPr>
              <w:jc w:val="both"/>
              <w:rPr>
                <w:rFonts w:cstheme="minorHAnsi"/>
              </w:rPr>
            </w:pPr>
            <w:r w:rsidRPr="00C86DE7">
              <w:rPr>
                <w:rFonts w:cstheme="minorHAnsi"/>
              </w:rPr>
              <w:t xml:space="preserve">- </w:t>
            </w:r>
            <w:proofErr w:type="spellStart"/>
            <w:r w:rsidRPr="00C86DE7">
              <w:rPr>
                <w:rFonts w:cstheme="minorHAnsi"/>
              </w:rPr>
              <w:t>upgrade</w:t>
            </w:r>
            <w:proofErr w:type="spellEnd"/>
            <w:r w:rsidRPr="00C86DE7">
              <w:rPr>
                <w:rFonts w:cstheme="minorHAnsi"/>
              </w:rPr>
              <w:t xml:space="preserve"> i instalacje wszystkich sterowników, dostarczonych w obrazie systemu operacyjnego producenta, </w:t>
            </w:r>
            <w:proofErr w:type="spellStart"/>
            <w:r w:rsidRPr="00C86DE7">
              <w:rPr>
                <w:rFonts w:cstheme="minorHAnsi"/>
              </w:rPr>
              <w:t>BIOS’u</w:t>
            </w:r>
            <w:proofErr w:type="spellEnd"/>
            <w:r w:rsidRPr="00C86DE7">
              <w:rPr>
                <w:rFonts w:cstheme="minorHAnsi"/>
              </w:rPr>
              <w:t xml:space="preserve"> z certyfikatem zgodności producenta do najnowszej dostępnej wersji, </w:t>
            </w:r>
          </w:p>
          <w:p w14:paraId="6003B077" w14:textId="77777777" w:rsidR="00C86DE7" w:rsidRPr="00C86DE7" w:rsidRDefault="00C86DE7" w:rsidP="007468C0">
            <w:pPr>
              <w:jc w:val="both"/>
              <w:rPr>
                <w:rFonts w:cstheme="minorHAnsi"/>
              </w:rPr>
            </w:pPr>
            <w:r w:rsidRPr="00C86DE7">
              <w:rPr>
                <w:rFonts w:cstheme="minorHAnsi"/>
              </w:rPr>
              <w:t xml:space="preserve">- możliwość przed instalacją sprawdzenia każdego sterownika, </w:t>
            </w:r>
            <w:proofErr w:type="spellStart"/>
            <w:r w:rsidRPr="00C86DE7">
              <w:rPr>
                <w:rFonts w:cstheme="minorHAnsi"/>
              </w:rPr>
              <w:t>BIOS’u</w:t>
            </w:r>
            <w:proofErr w:type="spellEnd"/>
            <w:r w:rsidRPr="00C86DE7">
              <w:rPr>
                <w:rFonts w:cstheme="minorHAnsi"/>
              </w:rPr>
              <w:t xml:space="preserve"> bezpośrednio na stronie producenta przy użyciu połączenia internetowego z automatycznym przekierowaniem a w szczególności informacji:</w:t>
            </w:r>
          </w:p>
          <w:p w14:paraId="0895ACB6" w14:textId="77777777" w:rsidR="00C86DE7" w:rsidRPr="00C86DE7" w:rsidRDefault="00C86DE7" w:rsidP="007468C0">
            <w:pPr>
              <w:jc w:val="both"/>
              <w:rPr>
                <w:rFonts w:cstheme="minorHAnsi"/>
              </w:rPr>
            </w:pPr>
            <w:r w:rsidRPr="00C86DE7">
              <w:rPr>
                <w:rFonts w:cstheme="minorHAnsi"/>
              </w:rPr>
              <w:t>                a. o poprawkach i usprawnieniach dotyczących aktualizacji</w:t>
            </w:r>
          </w:p>
          <w:p w14:paraId="710F6FAC" w14:textId="77777777" w:rsidR="00C86DE7" w:rsidRPr="00C86DE7" w:rsidRDefault="00C86DE7" w:rsidP="007468C0">
            <w:pPr>
              <w:jc w:val="both"/>
              <w:rPr>
                <w:rFonts w:cstheme="minorHAnsi"/>
              </w:rPr>
            </w:pPr>
            <w:r w:rsidRPr="00C86DE7">
              <w:rPr>
                <w:rFonts w:cstheme="minorHAnsi"/>
              </w:rPr>
              <w:t>                b. dacie wydania ostatniej aktualizacji</w:t>
            </w:r>
          </w:p>
          <w:p w14:paraId="783C041B" w14:textId="77777777" w:rsidR="00C86DE7" w:rsidRPr="00C86DE7" w:rsidRDefault="00C86DE7" w:rsidP="007468C0">
            <w:pPr>
              <w:jc w:val="both"/>
              <w:rPr>
                <w:rFonts w:cstheme="minorHAnsi"/>
              </w:rPr>
            </w:pPr>
            <w:r w:rsidRPr="00C86DE7">
              <w:rPr>
                <w:rFonts w:cstheme="minorHAnsi"/>
              </w:rPr>
              <w:t>                c. priorytecie aktualizacji</w:t>
            </w:r>
          </w:p>
          <w:p w14:paraId="31766BEE" w14:textId="77777777" w:rsidR="00C86DE7" w:rsidRPr="00C86DE7" w:rsidRDefault="00C86DE7" w:rsidP="007468C0">
            <w:pPr>
              <w:jc w:val="both"/>
              <w:rPr>
                <w:rFonts w:cstheme="minorHAnsi"/>
              </w:rPr>
            </w:pPr>
            <w:r w:rsidRPr="00C86DE7">
              <w:rPr>
                <w:rFonts w:cstheme="minorHAnsi"/>
              </w:rPr>
              <w:t>                d. zgodność z systemami operacyjnymi</w:t>
            </w:r>
          </w:p>
          <w:p w14:paraId="2717677F" w14:textId="77777777" w:rsidR="00C86DE7" w:rsidRPr="00C86DE7" w:rsidRDefault="00C86DE7" w:rsidP="007468C0">
            <w:pPr>
              <w:jc w:val="both"/>
              <w:rPr>
                <w:rFonts w:cstheme="minorHAnsi"/>
              </w:rPr>
            </w:pPr>
            <w:r w:rsidRPr="00C86DE7">
              <w:rPr>
                <w:rFonts w:cstheme="minorHAnsi"/>
              </w:rPr>
              <w:t>                e. jakiego komponentu sprzętu dotyczy aktualizacja</w:t>
            </w:r>
          </w:p>
          <w:p w14:paraId="47EA4B67" w14:textId="77777777" w:rsidR="00C86DE7" w:rsidRPr="00C86DE7" w:rsidRDefault="00C86DE7" w:rsidP="007468C0">
            <w:pPr>
              <w:jc w:val="both"/>
              <w:rPr>
                <w:rFonts w:cstheme="minorHAnsi"/>
              </w:rPr>
            </w:pPr>
            <w:r w:rsidRPr="00C86DE7">
              <w:rPr>
                <w:rFonts w:cstheme="minorHAnsi"/>
              </w:rPr>
              <w:t>- możliwość włączenia/wyłączenia funkcji automatycznego restartu w przypadku kiedy jest wymagany przy instalacji sterownika, aplikacji która tego wymaga.</w:t>
            </w:r>
          </w:p>
          <w:p w14:paraId="025B8736" w14:textId="77777777" w:rsidR="00C86DE7" w:rsidRPr="00C86DE7" w:rsidRDefault="00C86DE7" w:rsidP="007468C0">
            <w:pPr>
              <w:jc w:val="both"/>
              <w:rPr>
                <w:rFonts w:cstheme="minorHAnsi"/>
              </w:rPr>
            </w:pPr>
            <w:r w:rsidRPr="00C86DE7">
              <w:rPr>
                <w:rFonts w:cstheme="minorHAnsi"/>
              </w:rPr>
              <w:t xml:space="preserve">- rozpoznanie modelu oferowanego komputera, numer seryjny komputera, informację kiedy dokonany został ostatnio </w:t>
            </w:r>
            <w:proofErr w:type="spellStart"/>
            <w:r w:rsidRPr="00C86DE7">
              <w:rPr>
                <w:rFonts w:cstheme="minorHAnsi"/>
              </w:rPr>
              <w:t>upgrade</w:t>
            </w:r>
            <w:proofErr w:type="spellEnd"/>
            <w:r w:rsidRPr="00C86DE7">
              <w:rPr>
                <w:rFonts w:cstheme="minorHAnsi"/>
              </w:rPr>
              <w:t xml:space="preserve"> w szczególności z uwzględnieniem daty (</w:t>
            </w:r>
            <w:proofErr w:type="spellStart"/>
            <w:r w:rsidRPr="00C86DE7">
              <w:rPr>
                <w:rFonts w:cstheme="minorHAnsi"/>
              </w:rPr>
              <w:t>dd</w:t>
            </w:r>
            <w:proofErr w:type="spellEnd"/>
            <w:r w:rsidRPr="00C86DE7">
              <w:rPr>
                <w:rFonts w:cstheme="minorHAnsi"/>
              </w:rPr>
              <w:t>-mm-</w:t>
            </w:r>
            <w:proofErr w:type="spellStart"/>
            <w:r w:rsidRPr="00C86DE7">
              <w:rPr>
                <w:rFonts w:cstheme="minorHAnsi"/>
              </w:rPr>
              <w:t>rrrr</w:t>
            </w:r>
            <w:proofErr w:type="spellEnd"/>
            <w:r w:rsidRPr="00C86DE7">
              <w:rPr>
                <w:rFonts w:cstheme="minorHAnsi"/>
              </w:rPr>
              <w:t>)</w:t>
            </w:r>
          </w:p>
          <w:p w14:paraId="0C5EDF76" w14:textId="77777777" w:rsidR="00C86DE7" w:rsidRPr="00C86DE7" w:rsidRDefault="00C86DE7" w:rsidP="007468C0">
            <w:pPr>
              <w:jc w:val="both"/>
              <w:rPr>
                <w:rFonts w:cstheme="minorHAnsi"/>
              </w:rPr>
            </w:pPr>
            <w:r w:rsidRPr="00C86DE7">
              <w:rPr>
                <w:rFonts w:cstheme="minorHAnsi"/>
              </w:rPr>
              <w:t xml:space="preserve">- sprawdzenia historii </w:t>
            </w:r>
            <w:proofErr w:type="spellStart"/>
            <w:r w:rsidRPr="00C86DE7">
              <w:rPr>
                <w:rFonts w:cstheme="minorHAnsi"/>
              </w:rPr>
              <w:t>upgrade’u</w:t>
            </w:r>
            <w:proofErr w:type="spellEnd"/>
            <w:r w:rsidRPr="00C86DE7">
              <w:rPr>
                <w:rFonts w:cstheme="minorHAnsi"/>
              </w:rPr>
              <w:t xml:space="preserve"> z informacją jakie sterowniki były instalowane z dokładną datą (</w:t>
            </w:r>
            <w:proofErr w:type="spellStart"/>
            <w:r w:rsidRPr="00C86DE7">
              <w:rPr>
                <w:rFonts w:cstheme="minorHAnsi"/>
              </w:rPr>
              <w:t>dd</w:t>
            </w:r>
            <w:proofErr w:type="spellEnd"/>
            <w:r w:rsidRPr="00C86DE7">
              <w:rPr>
                <w:rFonts w:cstheme="minorHAnsi"/>
              </w:rPr>
              <w:t>-mm-</w:t>
            </w:r>
            <w:proofErr w:type="spellStart"/>
            <w:r w:rsidRPr="00C86DE7">
              <w:rPr>
                <w:rFonts w:cstheme="minorHAnsi"/>
              </w:rPr>
              <w:t>rrrr</w:t>
            </w:r>
            <w:proofErr w:type="spellEnd"/>
            <w:r w:rsidRPr="00C86DE7">
              <w:rPr>
                <w:rFonts w:cstheme="minorHAnsi"/>
              </w:rPr>
              <w:t>) i wersją (rewizja wydania)</w:t>
            </w:r>
          </w:p>
          <w:p w14:paraId="2EAF783B" w14:textId="77777777" w:rsidR="00C86DE7" w:rsidRPr="00C86DE7" w:rsidRDefault="00C86DE7" w:rsidP="007468C0">
            <w:pPr>
              <w:jc w:val="both"/>
              <w:rPr>
                <w:rFonts w:cstheme="minorHAnsi"/>
              </w:rPr>
            </w:pPr>
            <w:r w:rsidRPr="00C86DE7">
              <w:rPr>
                <w:rFonts w:cstheme="minorHAnsi"/>
              </w:rPr>
              <w:t xml:space="preserve">- dokładny wykaz wymaganych sterowników, aplikacji, </w:t>
            </w:r>
            <w:proofErr w:type="spellStart"/>
            <w:r w:rsidRPr="00C86DE7">
              <w:rPr>
                <w:rFonts w:cstheme="minorHAnsi"/>
              </w:rPr>
              <w:t>BIOS’u</w:t>
            </w:r>
            <w:proofErr w:type="spellEnd"/>
            <w:r w:rsidRPr="00C86DE7">
              <w:rPr>
                <w:rFonts w:cstheme="minorHAnsi"/>
              </w:rPr>
              <w:t xml:space="preserve"> z informacją o zainstalowanej obecnie wersji dla oferowanego komputera z możliwością exportu do pliku o rozszerzeniu *.</w:t>
            </w:r>
            <w:proofErr w:type="spellStart"/>
            <w:r w:rsidRPr="00C86DE7">
              <w:rPr>
                <w:rFonts w:cstheme="minorHAnsi"/>
              </w:rPr>
              <w:t>xml</w:t>
            </w:r>
            <w:proofErr w:type="spellEnd"/>
          </w:p>
          <w:p w14:paraId="1CA4290C" w14:textId="77777777" w:rsidR="00C86DE7" w:rsidRPr="00C86DE7" w:rsidRDefault="00C86DE7" w:rsidP="007468C0">
            <w:pPr>
              <w:jc w:val="both"/>
              <w:rPr>
                <w:rFonts w:cstheme="minorHAnsi"/>
              </w:rPr>
            </w:pPr>
            <w:r w:rsidRPr="00C86DE7">
              <w:rPr>
                <w:rFonts w:cstheme="minorHAnsi"/>
              </w:rPr>
              <w:t xml:space="preserve">- raport uwzględniający informacje o: sprawdzaniu aktualizacji, znalezionych aktualizacjach, ściągniętych aktualizacjach, zainstalowanych aktualizacjach z dokładnym rozbiciem jakich komponentów to dotyczyło, błędach podczas </w:t>
            </w:r>
            <w:r w:rsidRPr="00C86DE7">
              <w:rPr>
                <w:rFonts w:cstheme="minorHAnsi"/>
              </w:rPr>
              <w:lastRenderedPageBreak/>
              <w:t>sprawdzania, instalowania oraz możliwość exportu takiego raportu do pliku *.</w:t>
            </w:r>
            <w:proofErr w:type="spellStart"/>
            <w:r w:rsidRPr="00C86DE7">
              <w:rPr>
                <w:rFonts w:cstheme="minorHAnsi"/>
              </w:rPr>
              <w:t>xml</w:t>
            </w:r>
            <w:proofErr w:type="spellEnd"/>
            <w:r w:rsidRPr="00C86DE7">
              <w:rPr>
                <w:rFonts w:cstheme="minorHAnsi"/>
              </w:rPr>
              <w:t>. Raport musi zawierać z dokładną datą (</w:t>
            </w:r>
            <w:proofErr w:type="spellStart"/>
            <w:r w:rsidRPr="00C86DE7">
              <w:rPr>
                <w:rFonts w:cstheme="minorHAnsi"/>
              </w:rPr>
              <w:t>dd</w:t>
            </w:r>
            <w:proofErr w:type="spellEnd"/>
            <w:r w:rsidRPr="00C86DE7">
              <w:rPr>
                <w:rFonts w:cstheme="minorHAnsi"/>
              </w:rPr>
              <w:t>-mm-</w:t>
            </w:r>
            <w:proofErr w:type="spellStart"/>
            <w:r w:rsidRPr="00C86DE7">
              <w:rPr>
                <w:rFonts w:cstheme="minorHAnsi"/>
              </w:rPr>
              <w:t>rrrr</w:t>
            </w:r>
            <w:proofErr w:type="spellEnd"/>
            <w:r w:rsidRPr="00C86DE7">
              <w:rPr>
                <w:rFonts w:cstheme="minorHAnsi"/>
              </w:rPr>
              <w:t>) i godziną z podjętych i wykonanych akcji/zadań w przedziale czasowym do min. 1 roku.</w:t>
            </w:r>
          </w:p>
          <w:p w14:paraId="60C76FBC" w14:textId="77777777" w:rsidR="00C86DE7" w:rsidRPr="00C86DE7" w:rsidRDefault="00C86DE7" w:rsidP="007468C0">
            <w:pPr>
              <w:jc w:val="both"/>
              <w:rPr>
                <w:rFonts w:cstheme="minorHAnsi"/>
              </w:rPr>
            </w:pPr>
          </w:p>
          <w:p w14:paraId="5E167498" w14:textId="77777777" w:rsidR="00C86DE7" w:rsidRPr="00C86DE7" w:rsidRDefault="00C86DE7" w:rsidP="007468C0">
            <w:pPr>
              <w:jc w:val="both"/>
              <w:rPr>
                <w:rFonts w:cstheme="minorHAnsi"/>
              </w:rPr>
            </w:pPr>
            <w:r w:rsidRPr="00C86DE7">
              <w:rPr>
                <w:rFonts w:cstheme="minorHAnsi"/>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1E83E5F4" w14:textId="77777777" w:rsidR="00C86DE7" w:rsidRPr="00C86DE7" w:rsidRDefault="00C86DE7" w:rsidP="007468C0">
            <w:pPr>
              <w:jc w:val="both"/>
              <w:rPr>
                <w:rFonts w:cstheme="minorHAnsi"/>
              </w:rPr>
            </w:pPr>
            <w:r w:rsidRPr="00C86DE7">
              <w:rPr>
                <w:rFonts w:cstheme="minorHAnsi"/>
              </w:rPr>
              <w:t>Oprogramowanie musi automatycznie rozpoznawać model urządzenia i bieżącą wersję BIOS.</w:t>
            </w:r>
            <w:r w:rsidRPr="00C86DE7">
              <w:rPr>
                <w:rFonts w:cstheme="minorHAnsi"/>
              </w:rPr>
              <w:br/>
              <w:t>Oprogramowanie posiadające bezterminową licencję.</w:t>
            </w:r>
          </w:p>
          <w:p w14:paraId="45198959" w14:textId="77777777" w:rsidR="00C86DE7" w:rsidRPr="00C86DE7" w:rsidRDefault="00C86DE7" w:rsidP="007468C0">
            <w:pPr>
              <w:jc w:val="both"/>
              <w:rPr>
                <w:rFonts w:cstheme="minorHAnsi"/>
              </w:rPr>
            </w:pPr>
            <w:r w:rsidRPr="00C86DE7">
              <w:rPr>
                <w:rFonts w:cstheme="minorHAnsi"/>
              </w:rPr>
              <w:t>Możliwość zabezpieczenia dostępu do oprogramowania hasłem administratora.</w:t>
            </w:r>
          </w:p>
          <w:p w14:paraId="7FB6EEA6" w14:textId="77777777" w:rsidR="00C86DE7" w:rsidRPr="00C86DE7" w:rsidRDefault="00C86DE7" w:rsidP="007468C0">
            <w:pPr>
              <w:jc w:val="both"/>
              <w:rPr>
                <w:rFonts w:cstheme="minorHAnsi"/>
              </w:rPr>
            </w:pPr>
          </w:p>
          <w:p w14:paraId="27EE55E9" w14:textId="77777777" w:rsidR="00C86DE7" w:rsidRPr="00C86DE7" w:rsidRDefault="00C86DE7" w:rsidP="007468C0">
            <w:pPr>
              <w:jc w:val="both"/>
              <w:rPr>
                <w:rFonts w:cstheme="minorHAnsi"/>
              </w:rPr>
            </w:pPr>
            <w:r w:rsidRPr="00C86DE7">
              <w:rPr>
                <w:rFonts w:cstheme="minorHAnsi"/>
              </w:rPr>
              <w:t>Oprogramowanie umożliwiające przywrócenie obrazu systemu operacyjnego bezpośrednio z serwera producenta komputera przy wykorzystaniu bezpiecznego, szyfrowanego połączenia bez konieczności uruchamiania systemu operacyjnego.</w:t>
            </w:r>
          </w:p>
          <w:p w14:paraId="7D628C01" w14:textId="77777777" w:rsidR="00C86DE7" w:rsidRPr="00C86DE7" w:rsidRDefault="00C86DE7" w:rsidP="007468C0">
            <w:pPr>
              <w:jc w:val="both"/>
              <w:rPr>
                <w:rFonts w:cstheme="minorHAnsi"/>
              </w:rPr>
            </w:pPr>
            <w:r w:rsidRPr="00C86DE7">
              <w:rPr>
                <w:rFonts w:cstheme="minorHAnsi"/>
              </w:rPr>
              <w:t>W przypadku wystąpienia awarii oprogramowanie automatycznie uruchomi się i zapewni możliwość naprawy systemu operacyjnego lub przywrócenie go do stanu fabrycznego z możliwością dokonania kopii zapasowej plików przed uruchomieniem procesu.</w:t>
            </w:r>
          </w:p>
          <w:p w14:paraId="48A203B0" w14:textId="77777777" w:rsidR="00C86DE7" w:rsidRPr="00C86DE7" w:rsidRDefault="00C86DE7" w:rsidP="007468C0">
            <w:pPr>
              <w:jc w:val="both"/>
              <w:rPr>
                <w:rFonts w:cstheme="minorHAnsi"/>
              </w:rPr>
            </w:pPr>
            <w:r w:rsidRPr="00C86DE7">
              <w:rPr>
                <w:rFonts w:cstheme="minorHAnsi"/>
              </w:rPr>
              <w:t>Dodatkową funkcją oprogramowania jest możliwość wykonania kopii dysku (tzw. klonowania) wraz z plikami, ustawieniami aplikacji, systemem operacyjnym i jego ustawieniami.</w:t>
            </w:r>
          </w:p>
          <w:p w14:paraId="0A746490" w14:textId="77777777" w:rsidR="00C86DE7" w:rsidRPr="00C86DE7" w:rsidRDefault="00C86DE7" w:rsidP="007468C0">
            <w:pPr>
              <w:jc w:val="both"/>
              <w:rPr>
                <w:rFonts w:cstheme="minorHAnsi"/>
              </w:rPr>
            </w:pPr>
            <w:r w:rsidRPr="00C86DE7">
              <w:rPr>
                <w:rFonts w:cstheme="minorHAnsi"/>
              </w:rPr>
              <w:t>Licencja pozwalająca na bezpłatne korzystanie z oprogramowania przez cały okres gwarancji komputera.</w:t>
            </w:r>
          </w:p>
        </w:tc>
      </w:tr>
    </w:tbl>
    <w:p w14:paraId="4AE11741" w14:textId="77777777" w:rsidR="00C86DE7" w:rsidRPr="00C86DE7" w:rsidRDefault="00C86DE7" w:rsidP="00C86DE7">
      <w:pPr>
        <w:rPr>
          <w:sz w:val="28"/>
          <w:szCs w:val="28"/>
        </w:rPr>
      </w:pPr>
    </w:p>
    <w:p w14:paraId="3845FD05" w14:textId="1DCAE500" w:rsidR="00E821C8" w:rsidRPr="00917F78" w:rsidRDefault="00E821C8" w:rsidP="00917F78">
      <w:pPr>
        <w:rPr>
          <w:b/>
          <w:sz w:val="32"/>
          <w:szCs w:val="32"/>
        </w:rPr>
      </w:pPr>
      <w:r w:rsidRPr="00917F78">
        <w:rPr>
          <w:b/>
          <w:sz w:val="32"/>
          <w:szCs w:val="32"/>
        </w:rPr>
        <w:t>Zasilacz awaryjny TYP 1 – 10 szt.</w:t>
      </w:r>
    </w:p>
    <w:tbl>
      <w:tblPr>
        <w:tblStyle w:val="Tabela-Siatka"/>
        <w:tblW w:w="0" w:type="auto"/>
        <w:tblLook w:val="04A0" w:firstRow="1" w:lastRow="0" w:firstColumn="1" w:lastColumn="0" w:noHBand="0" w:noVBand="1"/>
      </w:tblPr>
      <w:tblGrid>
        <w:gridCol w:w="3505"/>
        <w:gridCol w:w="5511"/>
      </w:tblGrid>
      <w:tr w:rsidR="009D55D6" w:rsidRPr="009D55D6" w14:paraId="2B99C49B" w14:textId="77777777" w:rsidTr="009D55D6">
        <w:tc>
          <w:tcPr>
            <w:tcW w:w="3505" w:type="dxa"/>
          </w:tcPr>
          <w:p w14:paraId="70086B93" w14:textId="77777777" w:rsidR="009D55D6" w:rsidRPr="009D55D6" w:rsidRDefault="009D55D6" w:rsidP="009D55D6">
            <w:pPr>
              <w:rPr>
                <w:b/>
              </w:rPr>
            </w:pPr>
            <w:r w:rsidRPr="009D55D6">
              <w:rPr>
                <w:b/>
              </w:rPr>
              <w:t>Parametr</w:t>
            </w:r>
          </w:p>
        </w:tc>
        <w:tc>
          <w:tcPr>
            <w:tcW w:w="5511" w:type="dxa"/>
          </w:tcPr>
          <w:p w14:paraId="0E13E08A" w14:textId="77777777" w:rsidR="009D55D6" w:rsidRPr="009D55D6" w:rsidRDefault="009D55D6" w:rsidP="009D55D6">
            <w:pPr>
              <w:rPr>
                <w:b/>
              </w:rPr>
            </w:pPr>
            <w:r w:rsidRPr="009D55D6">
              <w:rPr>
                <w:b/>
              </w:rPr>
              <w:t>Wymagania minimaln</w:t>
            </w:r>
            <w:r w:rsidR="00D766D5">
              <w:rPr>
                <w:b/>
              </w:rPr>
              <w:t>e</w:t>
            </w:r>
          </w:p>
        </w:tc>
      </w:tr>
      <w:tr w:rsidR="009D55D6" w:rsidRPr="009D55D6" w14:paraId="36F06BC2" w14:textId="77777777" w:rsidTr="009D55D6">
        <w:tc>
          <w:tcPr>
            <w:tcW w:w="3505" w:type="dxa"/>
          </w:tcPr>
          <w:p w14:paraId="45184A2C" w14:textId="77777777" w:rsidR="009D55D6" w:rsidRPr="009D55D6" w:rsidRDefault="009D55D6" w:rsidP="009D55D6">
            <w:r w:rsidRPr="009D55D6">
              <w:t>Moc pozorna/czynna</w:t>
            </w:r>
          </w:p>
        </w:tc>
        <w:tc>
          <w:tcPr>
            <w:tcW w:w="5511" w:type="dxa"/>
          </w:tcPr>
          <w:p w14:paraId="4FE247FC" w14:textId="77777777" w:rsidR="009D55D6" w:rsidRPr="009D55D6" w:rsidRDefault="009D55D6" w:rsidP="009D55D6">
            <w:r w:rsidRPr="009D55D6">
              <w:t>350VA/245W</w:t>
            </w:r>
          </w:p>
        </w:tc>
      </w:tr>
      <w:tr w:rsidR="009D55D6" w:rsidRPr="009D55D6" w14:paraId="7C6FB6A8" w14:textId="77777777" w:rsidTr="009D55D6">
        <w:tc>
          <w:tcPr>
            <w:tcW w:w="3505" w:type="dxa"/>
          </w:tcPr>
          <w:p w14:paraId="4062C9D1" w14:textId="77777777" w:rsidR="009D55D6" w:rsidRPr="009D55D6" w:rsidRDefault="009D55D6" w:rsidP="009D55D6">
            <w:r w:rsidRPr="009D55D6">
              <w:t>Liczba faz napięcia (wejście/wyjście)</w:t>
            </w:r>
          </w:p>
        </w:tc>
        <w:tc>
          <w:tcPr>
            <w:tcW w:w="5511" w:type="dxa"/>
          </w:tcPr>
          <w:p w14:paraId="28E536B0" w14:textId="77777777" w:rsidR="009D55D6" w:rsidRPr="009D55D6" w:rsidRDefault="009D55D6" w:rsidP="009D55D6">
            <w:r w:rsidRPr="009D55D6">
              <w:t>1/1</w:t>
            </w:r>
          </w:p>
        </w:tc>
      </w:tr>
      <w:tr w:rsidR="009D55D6" w:rsidRPr="009D55D6" w14:paraId="203270DE" w14:textId="77777777" w:rsidTr="009D55D6">
        <w:tc>
          <w:tcPr>
            <w:tcW w:w="3505" w:type="dxa"/>
          </w:tcPr>
          <w:p w14:paraId="64BF3820" w14:textId="77777777" w:rsidR="009D55D6" w:rsidRPr="009D55D6" w:rsidRDefault="009D55D6" w:rsidP="009D55D6">
            <w:r w:rsidRPr="009D55D6">
              <w:t>Topologia</w:t>
            </w:r>
          </w:p>
        </w:tc>
        <w:tc>
          <w:tcPr>
            <w:tcW w:w="5511" w:type="dxa"/>
          </w:tcPr>
          <w:p w14:paraId="16D90F73" w14:textId="77777777" w:rsidR="009D55D6" w:rsidRPr="009D55D6" w:rsidRDefault="009D55D6" w:rsidP="009D55D6">
            <w:r w:rsidRPr="009D55D6">
              <w:t>VI (</w:t>
            </w:r>
            <w:proofErr w:type="spellStart"/>
            <w:r w:rsidRPr="009D55D6">
              <w:t>line</w:t>
            </w:r>
            <w:proofErr w:type="spellEnd"/>
            <w:r w:rsidRPr="009D55D6">
              <w:t xml:space="preserve"> </w:t>
            </w:r>
            <w:proofErr w:type="spellStart"/>
            <w:r w:rsidRPr="009D55D6">
              <w:t>interactive</w:t>
            </w:r>
            <w:proofErr w:type="spellEnd"/>
            <w:r w:rsidRPr="009D55D6">
              <w:t>)</w:t>
            </w:r>
          </w:p>
        </w:tc>
      </w:tr>
      <w:tr w:rsidR="009D55D6" w:rsidRPr="009D55D6" w14:paraId="5EA00668" w14:textId="77777777" w:rsidTr="009D55D6">
        <w:tc>
          <w:tcPr>
            <w:tcW w:w="3505" w:type="dxa"/>
          </w:tcPr>
          <w:p w14:paraId="4A20B011" w14:textId="77777777" w:rsidR="009D55D6" w:rsidRPr="009D55D6" w:rsidRDefault="009D55D6" w:rsidP="009D55D6">
            <w:r w:rsidRPr="009D55D6">
              <w:t>Typ obudowy</w:t>
            </w:r>
          </w:p>
        </w:tc>
        <w:tc>
          <w:tcPr>
            <w:tcW w:w="5511" w:type="dxa"/>
          </w:tcPr>
          <w:p w14:paraId="630F5796" w14:textId="77777777" w:rsidR="009D55D6" w:rsidRPr="009D55D6" w:rsidRDefault="009D55D6" w:rsidP="009D55D6">
            <w:r w:rsidRPr="009D55D6">
              <w:t>Wolnostojąca/Tower</w:t>
            </w:r>
          </w:p>
        </w:tc>
      </w:tr>
      <w:tr w:rsidR="009D55D6" w:rsidRPr="009D55D6" w14:paraId="5926CEB6" w14:textId="77777777" w:rsidTr="009D55D6">
        <w:tc>
          <w:tcPr>
            <w:tcW w:w="3505" w:type="dxa"/>
          </w:tcPr>
          <w:p w14:paraId="3C22B9B8" w14:textId="77777777" w:rsidR="009D55D6" w:rsidRPr="009D55D6" w:rsidRDefault="009D55D6" w:rsidP="009D55D6">
            <w:r w:rsidRPr="009D55D6">
              <w:t>Zakres napięcia wejściowego</w:t>
            </w:r>
          </w:p>
        </w:tc>
        <w:tc>
          <w:tcPr>
            <w:tcW w:w="5511" w:type="dxa"/>
          </w:tcPr>
          <w:p w14:paraId="1B3B9DF0" w14:textId="77777777" w:rsidR="009D55D6" w:rsidRPr="009D55D6" w:rsidRDefault="009D55D6" w:rsidP="009D55D6">
            <w:r w:rsidRPr="009D55D6">
              <w:t>191 ÷ 253 V ± 7 V</w:t>
            </w:r>
          </w:p>
        </w:tc>
      </w:tr>
      <w:tr w:rsidR="009D55D6" w:rsidRPr="009D55D6" w14:paraId="0406A720" w14:textId="77777777" w:rsidTr="009D55D6">
        <w:tc>
          <w:tcPr>
            <w:tcW w:w="3505" w:type="dxa"/>
          </w:tcPr>
          <w:p w14:paraId="40D503BE" w14:textId="77777777" w:rsidR="009D55D6" w:rsidRPr="009D55D6" w:rsidRDefault="009D55D6" w:rsidP="009D55D6">
            <w:r w:rsidRPr="009D55D6">
              <w:t>Zakres napięcia wyjściowego</w:t>
            </w:r>
          </w:p>
        </w:tc>
        <w:tc>
          <w:tcPr>
            <w:tcW w:w="5511" w:type="dxa"/>
          </w:tcPr>
          <w:p w14:paraId="46FD71E1" w14:textId="77777777" w:rsidR="009D55D6" w:rsidRPr="009D55D6" w:rsidRDefault="009D55D6" w:rsidP="009D55D6">
            <w:r w:rsidRPr="009D55D6">
              <w:t>230 V AC ± 10 %.</w:t>
            </w:r>
          </w:p>
        </w:tc>
      </w:tr>
      <w:tr w:rsidR="009D55D6" w:rsidRPr="009D55D6" w14:paraId="3229AB9B" w14:textId="77777777" w:rsidTr="009D55D6">
        <w:tc>
          <w:tcPr>
            <w:tcW w:w="3505" w:type="dxa"/>
          </w:tcPr>
          <w:p w14:paraId="0E4616B3" w14:textId="77777777" w:rsidR="009D55D6" w:rsidRPr="009D55D6" w:rsidRDefault="009D55D6" w:rsidP="009D55D6">
            <w:r w:rsidRPr="009D55D6">
              <w:t>Czas podtrzymania (100%/50%)</w:t>
            </w:r>
          </w:p>
        </w:tc>
        <w:tc>
          <w:tcPr>
            <w:tcW w:w="5511" w:type="dxa"/>
          </w:tcPr>
          <w:p w14:paraId="31E17A9D" w14:textId="77777777" w:rsidR="009D55D6" w:rsidRPr="009D55D6" w:rsidRDefault="009D55D6" w:rsidP="009D55D6">
            <w:r w:rsidRPr="009D55D6">
              <w:t>2 min/9 min</w:t>
            </w:r>
          </w:p>
        </w:tc>
      </w:tr>
      <w:tr w:rsidR="009D55D6" w:rsidRPr="009D55D6" w14:paraId="1372564F" w14:textId="77777777" w:rsidTr="009D55D6">
        <w:tc>
          <w:tcPr>
            <w:tcW w:w="3505" w:type="dxa"/>
          </w:tcPr>
          <w:p w14:paraId="03A93998" w14:textId="77777777" w:rsidR="009D55D6" w:rsidRPr="009D55D6" w:rsidRDefault="009D55D6" w:rsidP="009D55D6">
            <w:r w:rsidRPr="009D55D6">
              <w:t>Liczba akumulatorów wewnętrznych</w:t>
            </w:r>
          </w:p>
        </w:tc>
        <w:tc>
          <w:tcPr>
            <w:tcW w:w="5511" w:type="dxa"/>
          </w:tcPr>
          <w:p w14:paraId="0E133F5C" w14:textId="77777777" w:rsidR="009D55D6" w:rsidRPr="009D55D6" w:rsidRDefault="009D55D6" w:rsidP="009D55D6">
            <w:r w:rsidRPr="009D55D6">
              <w:t>1</w:t>
            </w:r>
          </w:p>
        </w:tc>
      </w:tr>
      <w:tr w:rsidR="009D55D6" w:rsidRPr="009D55D6" w14:paraId="3EBEB123" w14:textId="77777777" w:rsidTr="009D55D6">
        <w:tc>
          <w:tcPr>
            <w:tcW w:w="3505" w:type="dxa"/>
          </w:tcPr>
          <w:p w14:paraId="2465DCC8" w14:textId="77777777" w:rsidR="009D55D6" w:rsidRPr="009D55D6" w:rsidRDefault="009D55D6" w:rsidP="009D55D6">
            <w:r w:rsidRPr="009D55D6">
              <w:t>Przyłącza wyjściowe</w:t>
            </w:r>
          </w:p>
        </w:tc>
        <w:tc>
          <w:tcPr>
            <w:tcW w:w="5511" w:type="dxa"/>
          </w:tcPr>
          <w:p w14:paraId="72D3B474" w14:textId="77777777" w:rsidR="009D55D6" w:rsidRPr="009D55D6" w:rsidRDefault="009D55D6" w:rsidP="009D55D6">
            <w:r w:rsidRPr="009D55D6">
              <w:t>1xIEC 320 C13 (10A)</w:t>
            </w:r>
            <w:r>
              <w:t xml:space="preserve">, </w:t>
            </w:r>
            <w:r w:rsidRPr="009D55D6">
              <w:t>2x PL</w:t>
            </w:r>
          </w:p>
        </w:tc>
      </w:tr>
      <w:tr w:rsidR="009D55D6" w:rsidRPr="009D55D6" w14:paraId="100731F0" w14:textId="77777777" w:rsidTr="009D55D6">
        <w:tc>
          <w:tcPr>
            <w:tcW w:w="3505" w:type="dxa"/>
          </w:tcPr>
          <w:p w14:paraId="349E743E" w14:textId="77777777" w:rsidR="009D55D6" w:rsidRPr="009D55D6" w:rsidRDefault="009D55D6" w:rsidP="009D55D6">
            <w:r w:rsidRPr="009D55D6">
              <w:t>Sygnalizacja</w:t>
            </w:r>
          </w:p>
        </w:tc>
        <w:tc>
          <w:tcPr>
            <w:tcW w:w="5511" w:type="dxa"/>
          </w:tcPr>
          <w:p w14:paraId="3DDE30E9" w14:textId="77777777" w:rsidR="009D55D6" w:rsidRPr="009D55D6" w:rsidRDefault="009D55D6" w:rsidP="009D55D6">
            <w:r w:rsidRPr="009D55D6">
              <w:t>Akustyczno- optyczna</w:t>
            </w:r>
          </w:p>
        </w:tc>
      </w:tr>
      <w:tr w:rsidR="009D55D6" w:rsidRPr="009D55D6" w14:paraId="69637B33" w14:textId="77777777" w:rsidTr="009D55D6">
        <w:tc>
          <w:tcPr>
            <w:tcW w:w="3505" w:type="dxa"/>
          </w:tcPr>
          <w:p w14:paraId="7F138F1D" w14:textId="77777777" w:rsidR="009D55D6" w:rsidRPr="009D55D6" w:rsidRDefault="009D55D6" w:rsidP="009D55D6">
            <w:r w:rsidRPr="009D55D6">
              <w:t>Normy i deklaracje</w:t>
            </w:r>
          </w:p>
        </w:tc>
        <w:tc>
          <w:tcPr>
            <w:tcW w:w="5511" w:type="dxa"/>
          </w:tcPr>
          <w:p w14:paraId="2C663DF4" w14:textId="77777777" w:rsidR="009D55D6" w:rsidRPr="009D55D6" w:rsidRDefault="009D55D6" w:rsidP="009D55D6">
            <w:r w:rsidRPr="009D55D6">
              <w:t>PN-EN 62040-1:2009, CE</w:t>
            </w:r>
          </w:p>
        </w:tc>
      </w:tr>
      <w:tr w:rsidR="009D55D6" w:rsidRPr="009D55D6" w14:paraId="5622B34E" w14:textId="77777777" w:rsidTr="009D55D6">
        <w:tc>
          <w:tcPr>
            <w:tcW w:w="3505" w:type="dxa"/>
          </w:tcPr>
          <w:p w14:paraId="287A5142" w14:textId="77777777" w:rsidR="009D55D6" w:rsidRPr="009D55D6" w:rsidRDefault="009D55D6" w:rsidP="009D55D6">
            <w:r w:rsidRPr="009D55D6">
              <w:lastRenderedPageBreak/>
              <w:t>Gwarancja</w:t>
            </w:r>
          </w:p>
        </w:tc>
        <w:tc>
          <w:tcPr>
            <w:tcW w:w="5511" w:type="dxa"/>
          </w:tcPr>
          <w:p w14:paraId="778C22DF" w14:textId="06BADB96" w:rsidR="009D55D6" w:rsidRPr="009D55D6" w:rsidRDefault="00C80813" w:rsidP="009D55D6">
            <w:r>
              <w:t xml:space="preserve">min. </w:t>
            </w:r>
            <w:r w:rsidR="00C276CA">
              <w:t>24 miesięczna</w:t>
            </w:r>
            <w:r w:rsidR="009D55D6" w:rsidRPr="009D55D6">
              <w:t xml:space="preserve"> gwarancj</w:t>
            </w:r>
            <w:r w:rsidR="00C276CA">
              <w:t>a</w:t>
            </w:r>
            <w:r w:rsidR="009D55D6" w:rsidRPr="009D55D6">
              <w:t xml:space="preserve"> producenta</w:t>
            </w:r>
            <w:r>
              <w:t xml:space="preserve"> na elektronikę i akumulatory</w:t>
            </w:r>
          </w:p>
        </w:tc>
      </w:tr>
    </w:tbl>
    <w:p w14:paraId="0C459F91" w14:textId="77777777" w:rsidR="009D55D6" w:rsidRPr="009D55D6" w:rsidRDefault="009D55D6" w:rsidP="009D55D6"/>
    <w:p w14:paraId="66072430" w14:textId="77777777" w:rsidR="00E821C8" w:rsidRPr="00917F78" w:rsidRDefault="00E821C8" w:rsidP="00917F78">
      <w:pPr>
        <w:rPr>
          <w:b/>
          <w:sz w:val="32"/>
          <w:szCs w:val="32"/>
        </w:rPr>
      </w:pPr>
      <w:r w:rsidRPr="00917F78">
        <w:rPr>
          <w:b/>
          <w:sz w:val="32"/>
          <w:szCs w:val="32"/>
        </w:rPr>
        <w:t>Serwer TYP 1 – 1 szt.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1"/>
        <w:gridCol w:w="6735"/>
      </w:tblGrid>
      <w:tr w:rsidR="00A00823" w:rsidRPr="00732B32" w14:paraId="160B4CA0"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21DF8407" w14:textId="77777777" w:rsidR="00A00823" w:rsidRPr="00732B32" w:rsidRDefault="00A00823" w:rsidP="003036E9">
            <w:pPr>
              <w:rPr>
                <w:b/>
              </w:rPr>
            </w:pPr>
            <w:r w:rsidRPr="00732B32">
              <w:rPr>
                <w:b/>
              </w:rPr>
              <w:t>Parametr</w:t>
            </w:r>
          </w:p>
        </w:tc>
        <w:tc>
          <w:tcPr>
            <w:tcW w:w="3830" w:type="pct"/>
            <w:tcBorders>
              <w:top w:val="single" w:sz="4" w:space="0" w:color="auto"/>
              <w:left w:val="single" w:sz="4" w:space="0" w:color="auto"/>
              <w:bottom w:val="single" w:sz="4" w:space="0" w:color="auto"/>
              <w:right w:val="single" w:sz="4" w:space="0" w:color="auto"/>
            </w:tcBorders>
            <w:hideMark/>
          </w:tcPr>
          <w:p w14:paraId="16D8CBB3" w14:textId="77777777" w:rsidR="00A00823" w:rsidRPr="00732B32" w:rsidRDefault="00A00823" w:rsidP="003036E9">
            <w:pPr>
              <w:rPr>
                <w:b/>
                <w:i/>
              </w:rPr>
            </w:pPr>
            <w:r w:rsidRPr="00732B32">
              <w:rPr>
                <w:b/>
              </w:rPr>
              <w:t>Charakterystyka (wymagania minimalne)</w:t>
            </w:r>
          </w:p>
        </w:tc>
      </w:tr>
      <w:tr w:rsidR="00A00823" w:rsidRPr="00732B32" w14:paraId="6976DD8A"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4A874B40" w14:textId="77777777" w:rsidR="00A00823" w:rsidRPr="00732B32" w:rsidRDefault="00A00823" w:rsidP="003036E9">
            <w:pPr>
              <w:rPr>
                <w:b/>
              </w:rPr>
            </w:pPr>
            <w:r w:rsidRPr="00732B32">
              <w:rPr>
                <w:b/>
              </w:rPr>
              <w:t>Obudowa</w:t>
            </w:r>
          </w:p>
        </w:tc>
        <w:tc>
          <w:tcPr>
            <w:tcW w:w="3830" w:type="pct"/>
            <w:tcBorders>
              <w:top w:val="single" w:sz="4" w:space="0" w:color="auto"/>
              <w:left w:val="single" w:sz="4" w:space="0" w:color="auto"/>
              <w:bottom w:val="single" w:sz="4" w:space="0" w:color="auto"/>
              <w:right w:val="single" w:sz="4" w:space="0" w:color="auto"/>
            </w:tcBorders>
            <w:hideMark/>
          </w:tcPr>
          <w:p w14:paraId="435EA7C6" w14:textId="77777777" w:rsidR="00A00823" w:rsidRPr="00732B32" w:rsidRDefault="00A00823" w:rsidP="00A00823">
            <w:pPr>
              <w:numPr>
                <w:ilvl w:val="0"/>
                <w:numId w:val="82"/>
              </w:numPr>
            </w:pPr>
            <w:r w:rsidRPr="00732B32">
              <w:t xml:space="preserve">Obudowa </w:t>
            </w:r>
            <w:proofErr w:type="spellStart"/>
            <w:r w:rsidRPr="00732B32">
              <w:t>Rack</w:t>
            </w:r>
            <w:proofErr w:type="spellEnd"/>
            <w:r w:rsidRPr="00732B32">
              <w:t xml:space="preserve"> o wysokości max 1U</w:t>
            </w:r>
          </w:p>
          <w:p w14:paraId="21572262" w14:textId="77777777" w:rsidR="00A00823" w:rsidRPr="00732B32" w:rsidRDefault="00A00823" w:rsidP="00A00823">
            <w:pPr>
              <w:numPr>
                <w:ilvl w:val="0"/>
                <w:numId w:val="82"/>
              </w:numPr>
            </w:pPr>
            <w:r w:rsidRPr="00732B32">
              <w:t xml:space="preserve">8 slotów na dyski 2.5” </w:t>
            </w:r>
          </w:p>
          <w:p w14:paraId="26CEE012" w14:textId="77777777" w:rsidR="00A00823" w:rsidRPr="00732B32" w:rsidRDefault="00A00823" w:rsidP="00A00823">
            <w:pPr>
              <w:numPr>
                <w:ilvl w:val="0"/>
                <w:numId w:val="82"/>
              </w:numPr>
            </w:pPr>
            <w:r w:rsidRPr="00732B32">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A00823" w:rsidRPr="00732B32" w14:paraId="5F03C196"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101DF085" w14:textId="77777777" w:rsidR="00A00823" w:rsidRPr="00732B32" w:rsidRDefault="00A00823" w:rsidP="003036E9">
            <w:pPr>
              <w:rPr>
                <w:b/>
              </w:rPr>
            </w:pPr>
            <w:r w:rsidRPr="00732B32">
              <w:rPr>
                <w:b/>
              </w:rPr>
              <w:t>Płyta główna</w:t>
            </w:r>
          </w:p>
        </w:tc>
        <w:tc>
          <w:tcPr>
            <w:tcW w:w="3830" w:type="pct"/>
            <w:tcBorders>
              <w:top w:val="single" w:sz="4" w:space="0" w:color="auto"/>
              <w:left w:val="single" w:sz="4" w:space="0" w:color="auto"/>
              <w:bottom w:val="single" w:sz="4" w:space="0" w:color="auto"/>
              <w:right w:val="single" w:sz="4" w:space="0" w:color="auto"/>
            </w:tcBorders>
            <w:hideMark/>
          </w:tcPr>
          <w:p w14:paraId="67A0DBAE" w14:textId="77777777" w:rsidR="00A00823" w:rsidRPr="00732B32" w:rsidRDefault="00A00823" w:rsidP="00A00823">
            <w:pPr>
              <w:numPr>
                <w:ilvl w:val="0"/>
                <w:numId w:val="83"/>
              </w:numPr>
            </w:pPr>
            <w:r w:rsidRPr="00732B32">
              <w:t xml:space="preserve">Płyta główna z możliwością zainstalowania jednego procesora. </w:t>
            </w:r>
          </w:p>
          <w:p w14:paraId="21189959" w14:textId="77777777" w:rsidR="00A00823" w:rsidRPr="00732B32" w:rsidRDefault="00A00823" w:rsidP="00A00823">
            <w:pPr>
              <w:numPr>
                <w:ilvl w:val="0"/>
                <w:numId w:val="83"/>
              </w:numPr>
            </w:pPr>
            <w:r w:rsidRPr="00732B32">
              <w:t xml:space="preserve">Obsługa procesorów 144 rdzeniowych. </w:t>
            </w:r>
          </w:p>
          <w:p w14:paraId="47BFBDD4" w14:textId="77777777" w:rsidR="00A00823" w:rsidRPr="00732B32" w:rsidRDefault="00A00823" w:rsidP="00A00823">
            <w:pPr>
              <w:numPr>
                <w:ilvl w:val="0"/>
                <w:numId w:val="83"/>
              </w:numPr>
            </w:pPr>
            <w:r w:rsidRPr="00732B32">
              <w:t xml:space="preserve">Płyta główna musi być zaprojektowana przez producenta serwera i oznaczona jego znakiem firmowym. </w:t>
            </w:r>
          </w:p>
          <w:p w14:paraId="21E24755" w14:textId="77777777" w:rsidR="00A00823" w:rsidRPr="00732B32" w:rsidRDefault="00A00823" w:rsidP="00A00823">
            <w:pPr>
              <w:numPr>
                <w:ilvl w:val="0"/>
                <w:numId w:val="83"/>
              </w:numPr>
            </w:pPr>
            <w:r w:rsidRPr="00732B32">
              <w:t xml:space="preserve">Na płycie głównej powinny znajdować się minimum 16 slotów przeznaczonych do instalacji pamięci. </w:t>
            </w:r>
          </w:p>
          <w:p w14:paraId="00D74F24" w14:textId="77777777" w:rsidR="00A00823" w:rsidRPr="00732B32" w:rsidRDefault="00A00823" w:rsidP="00A00823">
            <w:pPr>
              <w:numPr>
                <w:ilvl w:val="0"/>
                <w:numId w:val="83"/>
              </w:numPr>
            </w:pPr>
            <w:r w:rsidRPr="00732B32">
              <w:t>Płyta główna powinna obsługiwać do 4TB pamięci RAM.</w:t>
            </w:r>
          </w:p>
        </w:tc>
      </w:tr>
      <w:tr w:rsidR="00A00823" w:rsidRPr="00732B32" w14:paraId="6163469E" w14:textId="77777777" w:rsidTr="003036E9">
        <w:trPr>
          <w:trHeight w:val="746"/>
        </w:trPr>
        <w:tc>
          <w:tcPr>
            <w:tcW w:w="1170" w:type="pct"/>
            <w:tcBorders>
              <w:top w:val="single" w:sz="4" w:space="0" w:color="auto"/>
              <w:left w:val="single" w:sz="4" w:space="0" w:color="auto"/>
              <w:bottom w:val="single" w:sz="4" w:space="0" w:color="auto"/>
              <w:right w:val="single" w:sz="4" w:space="0" w:color="auto"/>
            </w:tcBorders>
            <w:hideMark/>
          </w:tcPr>
          <w:p w14:paraId="2E268976" w14:textId="77777777" w:rsidR="00A00823" w:rsidRPr="00732B32" w:rsidRDefault="00A00823" w:rsidP="003036E9">
            <w:pPr>
              <w:rPr>
                <w:b/>
              </w:rPr>
            </w:pPr>
            <w:r w:rsidRPr="00732B32">
              <w:rPr>
                <w:b/>
              </w:rPr>
              <w:t>Chipset</w:t>
            </w:r>
          </w:p>
        </w:tc>
        <w:tc>
          <w:tcPr>
            <w:tcW w:w="3830" w:type="pct"/>
            <w:tcBorders>
              <w:top w:val="single" w:sz="4" w:space="0" w:color="auto"/>
              <w:left w:val="single" w:sz="4" w:space="0" w:color="auto"/>
              <w:bottom w:val="single" w:sz="4" w:space="0" w:color="auto"/>
              <w:right w:val="single" w:sz="4" w:space="0" w:color="auto"/>
            </w:tcBorders>
            <w:hideMark/>
          </w:tcPr>
          <w:p w14:paraId="17743D60" w14:textId="77777777" w:rsidR="00A00823" w:rsidRPr="00732B32" w:rsidRDefault="00A00823" w:rsidP="00A00823">
            <w:pPr>
              <w:numPr>
                <w:ilvl w:val="0"/>
                <w:numId w:val="84"/>
              </w:numPr>
              <w:rPr>
                <w:bCs/>
              </w:rPr>
            </w:pPr>
            <w:r w:rsidRPr="00732B32">
              <w:rPr>
                <w:bCs/>
              </w:rPr>
              <w:t>Dedykowany przez producenta procesora do pracy w serwerach jednoprocesorowych.</w:t>
            </w:r>
          </w:p>
        </w:tc>
      </w:tr>
      <w:tr w:rsidR="00A00823" w:rsidRPr="00732B32" w14:paraId="75B42C06" w14:textId="77777777" w:rsidTr="003036E9">
        <w:trPr>
          <w:trHeight w:val="710"/>
        </w:trPr>
        <w:tc>
          <w:tcPr>
            <w:tcW w:w="1170" w:type="pct"/>
            <w:tcBorders>
              <w:top w:val="single" w:sz="4" w:space="0" w:color="auto"/>
              <w:left w:val="single" w:sz="4" w:space="0" w:color="auto"/>
              <w:bottom w:val="single" w:sz="4" w:space="0" w:color="auto"/>
              <w:right w:val="single" w:sz="4" w:space="0" w:color="auto"/>
            </w:tcBorders>
            <w:hideMark/>
          </w:tcPr>
          <w:p w14:paraId="389904D3" w14:textId="77777777" w:rsidR="00A00823" w:rsidRPr="00732B32" w:rsidRDefault="00A00823" w:rsidP="003036E9">
            <w:pPr>
              <w:rPr>
                <w:b/>
              </w:rPr>
            </w:pPr>
            <w:r w:rsidRPr="00732B32">
              <w:rPr>
                <w:b/>
              </w:rPr>
              <w:t>Procesor</w:t>
            </w:r>
          </w:p>
        </w:tc>
        <w:tc>
          <w:tcPr>
            <w:tcW w:w="3830" w:type="pct"/>
            <w:tcBorders>
              <w:top w:val="single" w:sz="4" w:space="0" w:color="auto"/>
              <w:left w:val="single" w:sz="4" w:space="0" w:color="auto"/>
              <w:bottom w:val="single" w:sz="4" w:space="0" w:color="auto"/>
              <w:right w:val="single" w:sz="4" w:space="0" w:color="auto"/>
            </w:tcBorders>
            <w:hideMark/>
          </w:tcPr>
          <w:p w14:paraId="615ADBEE" w14:textId="77777777" w:rsidR="00A00823" w:rsidRPr="00732B32" w:rsidRDefault="00A00823" w:rsidP="00A00823">
            <w:pPr>
              <w:numPr>
                <w:ilvl w:val="0"/>
                <w:numId w:val="84"/>
              </w:numPr>
            </w:pPr>
            <w:r w:rsidRPr="00732B32">
              <w:t xml:space="preserve">Zainstalowany jeden procesor min. 12-rdzeniowy, min. 2.2GHz, klasy x86 dedykowany do pracy z zaoferowanym serwerem umożliwiający osiągnięcie wyniku min. 155 w teście SPECspeed®2017_fp_base, dostępnym na stronie www.spec.org dla konfiguracji jednoprocesorowej oferowanego serwera. </w:t>
            </w:r>
          </w:p>
        </w:tc>
      </w:tr>
      <w:tr w:rsidR="00A00823" w:rsidRPr="00A00823" w14:paraId="169C2705"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1C09D7F8" w14:textId="77777777" w:rsidR="00A00823" w:rsidRPr="00732B32" w:rsidRDefault="00A00823" w:rsidP="003036E9">
            <w:pPr>
              <w:rPr>
                <w:b/>
              </w:rPr>
            </w:pPr>
            <w:r w:rsidRPr="00732B32">
              <w:rPr>
                <w:b/>
              </w:rPr>
              <w:t>RAM</w:t>
            </w:r>
          </w:p>
        </w:tc>
        <w:tc>
          <w:tcPr>
            <w:tcW w:w="3830" w:type="pct"/>
            <w:tcBorders>
              <w:top w:val="single" w:sz="4" w:space="0" w:color="auto"/>
              <w:left w:val="single" w:sz="4" w:space="0" w:color="auto"/>
              <w:bottom w:val="single" w:sz="4" w:space="0" w:color="auto"/>
              <w:right w:val="single" w:sz="4" w:space="0" w:color="auto"/>
            </w:tcBorders>
            <w:hideMark/>
          </w:tcPr>
          <w:p w14:paraId="40AF0D40" w14:textId="77777777" w:rsidR="00A00823" w:rsidRPr="00732B32" w:rsidRDefault="00A00823" w:rsidP="00A00823">
            <w:pPr>
              <w:numPr>
                <w:ilvl w:val="0"/>
                <w:numId w:val="84"/>
              </w:numPr>
              <w:rPr>
                <w:lang w:val="en-US"/>
              </w:rPr>
            </w:pPr>
            <w:r w:rsidRPr="00732B32">
              <w:rPr>
                <w:lang w:val="en-US"/>
              </w:rPr>
              <w:t xml:space="preserve">32GB DDR5 RDIMM 6400MT/s, </w:t>
            </w:r>
          </w:p>
        </w:tc>
      </w:tr>
      <w:tr w:rsidR="00A00823" w:rsidRPr="00732B32" w14:paraId="1ABA0873" w14:textId="77777777" w:rsidTr="003036E9">
        <w:tc>
          <w:tcPr>
            <w:tcW w:w="1170" w:type="pct"/>
            <w:tcBorders>
              <w:top w:val="single" w:sz="4" w:space="0" w:color="auto"/>
              <w:left w:val="single" w:sz="4" w:space="0" w:color="auto"/>
              <w:bottom w:val="single" w:sz="4" w:space="0" w:color="auto"/>
              <w:right w:val="single" w:sz="4" w:space="0" w:color="auto"/>
            </w:tcBorders>
          </w:tcPr>
          <w:p w14:paraId="7F91AB53" w14:textId="77777777" w:rsidR="00A00823" w:rsidRPr="00732B32" w:rsidRDefault="00A00823" w:rsidP="003036E9">
            <w:pPr>
              <w:rPr>
                <w:b/>
              </w:rPr>
            </w:pPr>
            <w:r w:rsidRPr="00732B32">
              <w:rPr>
                <w:b/>
              </w:rPr>
              <w:t>Kontroler RAID</w:t>
            </w:r>
          </w:p>
        </w:tc>
        <w:tc>
          <w:tcPr>
            <w:tcW w:w="3830" w:type="pct"/>
            <w:tcBorders>
              <w:top w:val="single" w:sz="4" w:space="0" w:color="auto"/>
              <w:left w:val="single" w:sz="4" w:space="0" w:color="auto"/>
              <w:bottom w:val="single" w:sz="4" w:space="0" w:color="auto"/>
              <w:right w:val="single" w:sz="4" w:space="0" w:color="auto"/>
            </w:tcBorders>
          </w:tcPr>
          <w:p w14:paraId="12669E6B" w14:textId="77777777" w:rsidR="00A00823" w:rsidRPr="00732B32" w:rsidRDefault="00A00823" w:rsidP="00A00823">
            <w:pPr>
              <w:numPr>
                <w:ilvl w:val="0"/>
                <w:numId w:val="9"/>
              </w:numPr>
            </w:pPr>
            <w:r w:rsidRPr="00732B32">
              <w:t>Sprzętowy kontroler dyskowy, posiadający</w:t>
            </w:r>
          </w:p>
          <w:p w14:paraId="05D82DBD" w14:textId="77777777" w:rsidR="00A00823" w:rsidRPr="00732B32" w:rsidRDefault="00A00823" w:rsidP="00A00823">
            <w:pPr>
              <w:numPr>
                <w:ilvl w:val="1"/>
                <w:numId w:val="8"/>
              </w:numPr>
            </w:pPr>
            <w:r w:rsidRPr="00732B32">
              <w:t>Min. 8GB nieulotnej pamięci cache,</w:t>
            </w:r>
          </w:p>
          <w:p w14:paraId="515F6E58" w14:textId="77777777" w:rsidR="00A00823" w:rsidRPr="00732B32" w:rsidRDefault="00A00823" w:rsidP="00A00823">
            <w:pPr>
              <w:numPr>
                <w:ilvl w:val="1"/>
                <w:numId w:val="8"/>
              </w:numPr>
            </w:pPr>
            <w:r w:rsidRPr="00732B32">
              <w:t>Możliwość konfiguracji poziomów RAID: 0, 1, 5, 6, 10, 50, 60.</w:t>
            </w:r>
          </w:p>
          <w:p w14:paraId="55191922" w14:textId="77777777" w:rsidR="00A00823" w:rsidRPr="00732B32" w:rsidRDefault="00A00823" w:rsidP="00A00823">
            <w:pPr>
              <w:numPr>
                <w:ilvl w:val="1"/>
                <w:numId w:val="8"/>
              </w:numPr>
            </w:pPr>
            <w:r w:rsidRPr="00732B32">
              <w:t xml:space="preserve">Wsparcie dla dysków </w:t>
            </w:r>
            <w:proofErr w:type="spellStart"/>
            <w:r w:rsidRPr="00732B32">
              <w:t>samoszyfrujących</w:t>
            </w:r>
            <w:proofErr w:type="spellEnd"/>
          </w:p>
          <w:p w14:paraId="3EE60E29" w14:textId="77777777" w:rsidR="00A00823" w:rsidRPr="00732B32" w:rsidRDefault="00A00823" w:rsidP="00A00823">
            <w:pPr>
              <w:numPr>
                <w:ilvl w:val="1"/>
                <w:numId w:val="8"/>
              </w:numPr>
            </w:pPr>
            <w:r w:rsidRPr="00732B32">
              <w:t xml:space="preserve">Obsługa dysków 22.5 </w:t>
            </w:r>
            <w:proofErr w:type="spellStart"/>
            <w:r w:rsidRPr="00732B32">
              <w:t>Gbps</w:t>
            </w:r>
            <w:proofErr w:type="spellEnd"/>
            <w:r w:rsidRPr="00732B32">
              <w:t xml:space="preserve"> SAS, 12 </w:t>
            </w:r>
            <w:proofErr w:type="spellStart"/>
            <w:r w:rsidRPr="00732B32">
              <w:t>Gbps</w:t>
            </w:r>
            <w:proofErr w:type="spellEnd"/>
            <w:r w:rsidRPr="00732B32">
              <w:t xml:space="preserve"> SAS, and 6 </w:t>
            </w:r>
            <w:proofErr w:type="spellStart"/>
            <w:r w:rsidRPr="00732B32">
              <w:t>Gbps</w:t>
            </w:r>
            <w:proofErr w:type="spellEnd"/>
            <w:r w:rsidRPr="00732B32">
              <w:t xml:space="preserve"> SATA/SAS</w:t>
            </w:r>
          </w:p>
        </w:tc>
      </w:tr>
      <w:tr w:rsidR="00A00823" w:rsidRPr="00732B32" w14:paraId="2366C44A" w14:textId="77777777" w:rsidTr="003036E9">
        <w:tc>
          <w:tcPr>
            <w:tcW w:w="1170" w:type="pct"/>
            <w:tcBorders>
              <w:top w:val="single" w:sz="4" w:space="0" w:color="auto"/>
              <w:left w:val="single" w:sz="4" w:space="0" w:color="auto"/>
              <w:bottom w:val="single" w:sz="4" w:space="0" w:color="auto"/>
              <w:right w:val="single" w:sz="4" w:space="0" w:color="auto"/>
            </w:tcBorders>
          </w:tcPr>
          <w:p w14:paraId="6DE2D72D" w14:textId="77777777" w:rsidR="00A00823" w:rsidRPr="00732B32" w:rsidRDefault="00A00823" w:rsidP="003036E9">
            <w:pPr>
              <w:rPr>
                <w:b/>
              </w:rPr>
            </w:pPr>
            <w:r w:rsidRPr="00732B32">
              <w:rPr>
                <w:b/>
              </w:rPr>
              <w:lastRenderedPageBreak/>
              <w:t>Dyski twarde</w:t>
            </w:r>
          </w:p>
        </w:tc>
        <w:tc>
          <w:tcPr>
            <w:tcW w:w="3830" w:type="pct"/>
            <w:tcBorders>
              <w:top w:val="single" w:sz="4" w:space="0" w:color="auto"/>
              <w:left w:val="single" w:sz="4" w:space="0" w:color="auto"/>
              <w:bottom w:val="single" w:sz="4" w:space="0" w:color="auto"/>
              <w:right w:val="single" w:sz="4" w:space="0" w:color="auto"/>
            </w:tcBorders>
          </w:tcPr>
          <w:p w14:paraId="3265CA6A" w14:textId="77777777" w:rsidR="00A00823" w:rsidRPr="00732B32" w:rsidRDefault="00A00823" w:rsidP="00A00823">
            <w:pPr>
              <w:numPr>
                <w:ilvl w:val="0"/>
                <w:numId w:val="86"/>
              </w:numPr>
              <w:rPr>
                <w:lang w:val="de-DE"/>
              </w:rPr>
            </w:pPr>
            <w:proofErr w:type="spellStart"/>
            <w:r w:rsidRPr="00732B32">
              <w:rPr>
                <w:lang w:val="de-DE"/>
              </w:rPr>
              <w:t>Zainstalowane</w:t>
            </w:r>
            <w:proofErr w:type="spellEnd"/>
            <w:r w:rsidRPr="00732B32">
              <w:rPr>
                <w:lang w:val="de-DE"/>
              </w:rPr>
              <w:t xml:space="preserve">: </w:t>
            </w:r>
          </w:p>
          <w:p w14:paraId="06132219" w14:textId="77777777" w:rsidR="00A00823" w:rsidRPr="00732B32" w:rsidRDefault="00A00823" w:rsidP="00A00823">
            <w:pPr>
              <w:numPr>
                <w:ilvl w:val="1"/>
                <w:numId w:val="86"/>
              </w:numPr>
              <w:rPr>
                <w:lang w:val="de-DE"/>
              </w:rPr>
            </w:pPr>
            <w:r w:rsidRPr="00732B32">
              <w:rPr>
                <w:lang w:val="de-DE"/>
              </w:rPr>
              <w:t xml:space="preserve">4x </w:t>
            </w:r>
            <w:proofErr w:type="spellStart"/>
            <w:r w:rsidRPr="00732B32">
              <w:rPr>
                <w:lang w:val="de-DE"/>
              </w:rPr>
              <w:t>dysk</w:t>
            </w:r>
            <w:proofErr w:type="spellEnd"/>
            <w:r w:rsidRPr="00732B32">
              <w:rPr>
                <w:lang w:val="de-DE"/>
              </w:rPr>
              <w:t xml:space="preserve"> SAS o </w:t>
            </w:r>
            <w:proofErr w:type="spellStart"/>
            <w:r w:rsidRPr="00732B32">
              <w:rPr>
                <w:lang w:val="de-DE"/>
              </w:rPr>
              <w:t>pojemności</w:t>
            </w:r>
            <w:proofErr w:type="spellEnd"/>
            <w:r w:rsidRPr="00732B32">
              <w:rPr>
                <w:lang w:val="de-DE"/>
              </w:rPr>
              <w:t xml:space="preserve"> min. 2.4TB, Hot-Plug</w:t>
            </w:r>
          </w:p>
          <w:p w14:paraId="270FC78A" w14:textId="77777777" w:rsidR="00A00823" w:rsidRPr="00732B32" w:rsidRDefault="00A00823" w:rsidP="00A00823">
            <w:pPr>
              <w:numPr>
                <w:ilvl w:val="0"/>
                <w:numId w:val="9"/>
              </w:numPr>
            </w:pPr>
            <w:r w:rsidRPr="00732B32">
              <w:t xml:space="preserve">Zainstalowane dwa dyski M.2 </w:t>
            </w:r>
            <w:proofErr w:type="spellStart"/>
            <w:r w:rsidRPr="00732B32">
              <w:t>NVMe</w:t>
            </w:r>
            <w:proofErr w:type="spellEnd"/>
            <w:r w:rsidRPr="00732B32">
              <w:t xml:space="preserve"> SSD o pojemności min. 480GB Hot-Plug z możliwością konfiguracji RAID 1.</w:t>
            </w:r>
          </w:p>
        </w:tc>
      </w:tr>
      <w:tr w:rsidR="00A00823" w:rsidRPr="00732B32" w14:paraId="64CF7AB8" w14:textId="77777777" w:rsidTr="003036E9">
        <w:trPr>
          <w:trHeight w:val="525"/>
        </w:trPr>
        <w:tc>
          <w:tcPr>
            <w:tcW w:w="1170" w:type="pct"/>
            <w:tcBorders>
              <w:top w:val="single" w:sz="4" w:space="0" w:color="auto"/>
              <w:left w:val="single" w:sz="4" w:space="0" w:color="auto"/>
              <w:bottom w:val="single" w:sz="4" w:space="0" w:color="auto"/>
              <w:right w:val="single" w:sz="4" w:space="0" w:color="auto"/>
            </w:tcBorders>
          </w:tcPr>
          <w:p w14:paraId="3885057A" w14:textId="77777777" w:rsidR="00A00823" w:rsidRPr="00732B32" w:rsidRDefault="00A00823" w:rsidP="003036E9">
            <w:pPr>
              <w:rPr>
                <w:b/>
              </w:rPr>
            </w:pPr>
            <w:r w:rsidRPr="00732B32">
              <w:rPr>
                <w:b/>
              </w:rPr>
              <w:t>Gniazda PCI</w:t>
            </w:r>
          </w:p>
        </w:tc>
        <w:tc>
          <w:tcPr>
            <w:tcW w:w="3830" w:type="pct"/>
            <w:tcBorders>
              <w:top w:val="single" w:sz="4" w:space="0" w:color="auto"/>
              <w:left w:val="single" w:sz="4" w:space="0" w:color="auto"/>
              <w:bottom w:val="single" w:sz="4" w:space="0" w:color="auto"/>
              <w:right w:val="single" w:sz="4" w:space="0" w:color="auto"/>
            </w:tcBorders>
          </w:tcPr>
          <w:p w14:paraId="622FF4CE" w14:textId="77777777" w:rsidR="00A00823" w:rsidRPr="00732B32" w:rsidRDefault="00A00823" w:rsidP="00A00823">
            <w:pPr>
              <w:numPr>
                <w:ilvl w:val="0"/>
                <w:numId w:val="8"/>
              </w:numPr>
            </w:pPr>
            <w:r w:rsidRPr="00732B32">
              <w:t xml:space="preserve">Trzy </w:t>
            </w:r>
            <w:proofErr w:type="spellStart"/>
            <w:r w:rsidRPr="00732B32">
              <w:t>sloty</w:t>
            </w:r>
            <w:proofErr w:type="spellEnd"/>
            <w:r w:rsidRPr="00732B32">
              <w:t xml:space="preserve"> </w:t>
            </w:r>
            <w:proofErr w:type="spellStart"/>
            <w:r w:rsidRPr="00732B32">
              <w:t>PCIe</w:t>
            </w:r>
            <w:proofErr w:type="spellEnd"/>
            <w:r w:rsidRPr="00732B32">
              <w:t xml:space="preserve"> LP</w:t>
            </w:r>
          </w:p>
        </w:tc>
      </w:tr>
      <w:tr w:rsidR="00A00823" w:rsidRPr="00732B32" w14:paraId="77C1D449" w14:textId="77777777" w:rsidTr="003036E9">
        <w:trPr>
          <w:trHeight w:val="525"/>
        </w:trPr>
        <w:tc>
          <w:tcPr>
            <w:tcW w:w="1170" w:type="pct"/>
            <w:tcBorders>
              <w:top w:val="single" w:sz="4" w:space="0" w:color="auto"/>
              <w:left w:val="single" w:sz="4" w:space="0" w:color="auto"/>
              <w:bottom w:val="single" w:sz="4" w:space="0" w:color="auto"/>
              <w:right w:val="single" w:sz="4" w:space="0" w:color="auto"/>
            </w:tcBorders>
          </w:tcPr>
          <w:p w14:paraId="06A3D6AA" w14:textId="77777777" w:rsidR="00A00823" w:rsidRPr="00732B32" w:rsidRDefault="00A00823" w:rsidP="003036E9">
            <w:pPr>
              <w:rPr>
                <w:b/>
              </w:rPr>
            </w:pPr>
            <w:r w:rsidRPr="00732B32">
              <w:rPr>
                <w:b/>
              </w:rPr>
              <w:t>Interfejsy sieciowe/FC/SAS</w:t>
            </w:r>
          </w:p>
        </w:tc>
        <w:tc>
          <w:tcPr>
            <w:tcW w:w="3830" w:type="pct"/>
            <w:tcBorders>
              <w:top w:val="single" w:sz="4" w:space="0" w:color="auto"/>
              <w:left w:val="single" w:sz="4" w:space="0" w:color="auto"/>
              <w:bottom w:val="single" w:sz="4" w:space="0" w:color="auto"/>
              <w:right w:val="single" w:sz="4" w:space="0" w:color="auto"/>
            </w:tcBorders>
          </w:tcPr>
          <w:p w14:paraId="566EE7DC" w14:textId="77777777" w:rsidR="00A00823" w:rsidRPr="00732B32" w:rsidRDefault="00A00823" w:rsidP="00A00823">
            <w:pPr>
              <w:numPr>
                <w:ilvl w:val="0"/>
                <w:numId w:val="9"/>
              </w:numPr>
            </w:pPr>
            <w:r w:rsidRPr="00732B32">
              <w:t xml:space="preserve">4 interfejsy sieciowe 1Gb Ethernet w standardzie </w:t>
            </w:r>
            <w:proofErr w:type="spellStart"/>
            <w:r w:rsidRPr="00732B32">
              <w:t>BaseT</w:t>
            </w:r>
            <w:proofErr w:type="spellEnd"/>
            <w:r w:rsidRPr="00732B32">
              <w:t xml:space="preserve"> (porty nie mogą być osiągnięte poprzez karty w slotach </w:t>
            </w:r>
            <w:proofErr w:type="spellStart"/>
            <w:r w:rsidRPr="00732B32">
              <w:t>PCIe</w:t>
            </w:r>
            <w:proofErr w:type="spellEnd"/>
            <w:r w:rsidRPr="00732B32">
              <w:t>)</w:t>
            </w:r>
          </w:p>
        </w:tc>
      </w:tr>
      <w:tr w:rsidR="00A00823" w:rsidRPr="00732B32" w14:paraId="23CEF042"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61F9EDE7" w14:textId="77777777" w:rsidR="00A00823" w:rsidRPr="00732B32" w:rsidRDefault="00A00823" w:rsidP="003036E9">
            <w:pPr>
              <w:rPr>
                <w:b/>
                <w:lang w:val="de-DE"/>
              </w:rPr>
            </w:pPr>
            <w:proofErr w:type="spellStart"/>
            <w:r w:rsidRPr="00732B32">
              <w:rPr>
                <w:b/>
                <w:lang w:val="de-DE"/>
              </w:rPr>
              <w:t>Wbudowane</w:t>
            </w:r>
            <w:proofErr w:type="spellEnd"/>
            <w:r w:rsidRPr="00732B32">
              <w:rPr>
                <w:b/>
                <w:lang w:val="de-DE"/>
              </w:rPr>
              <w:t xml:space="preserve"> </w:t>
            </w:r>
            <w:proofErr w:type="spellStart"/>
            <w:r w:rsidRPr="00732B32">
              <w:rPr>
                <w:b/>
                <w:lang w:val="de-DE"/>
              </w:rPr>
              <w:t>porty</w:t>
            </w:r>
            <w:proofErr w:type="spellEnd"/>
          </w:p>
        </w:tc>
        <w:tc>
          <w:tcPr>
            <w:tcW w:w="3830" w:type="pct"/>
            <w:tcBorders>
              <w:top w:val="single" w:sz="4" w:space="0" w:color="auto"/>
              <w:left w:val="single" w:sz="4" w:space="0" w:color="auto"/>
              <w:bottom w:val="single" w:sz="4" w:space="0" w:color="auto"/>
              <w:right w:val="single" w:sz="4" w:space="0" w:color="auto"/>
            </w:tcBorders>
            <w:hideMark/>
          </w:tcPr>
          <w:p w14:paraId="4C289AA6" w14:textId="77777777" w:rsidR="00A00823" w:rsidRPr="00732B32" w:rsidRDefault="00A00823" w:rsidP="00A00823">
            <w:pPr>
              <w:numPr>
                <w:ilvl w:val="0"/>
                <w:numId w:val="85"/>
              </w:numPr>
            </w:pPr>
            <w:r w:rsidRPr="00732B32">
              <w:t xml:space="preserve">4 porty USB w tym min: </w:t>
            </w:r>
          </w:p>
          <w:p w14:paraId="4CC1A314" w14:textId="77777777" w:rsidR="00A00823" w:rsidRPr="00732B32" w:rsidRDefault="00A00823" w:rsidP="00A00823">
            <w:pPr>
              <w:numPr>
                <w:ilvl w:val="1"/>
                <w:numId w:val="85"/>
              </w:numPr>
              <w:rPr>
                <w:lang w:val="en-US"/>
              </w:rPr>
            </w:pPr>
            <w:r w:rsidRPr="00732B32">
              <w:rPr>
                <w:lang w:val="en-US"/>
              </w:rPr>
              <w:t>1 port USB 2.0 Type-C</w:t>
            </w:r>
          </w:p>
          <w:p w14:paraId="3B9A08C3" w14:textId="77777777" w:rsidR="00A00823" w:rsidRPr="00732B32" w:rsidRDefault="00A00823" w:rsidP="00A00823">
            <w:pPr>
              <w:numPr>
                <w:ilvl w:val="1"/>
                <w:numId w:val="85"/>
              </w:numPr>
            </w:pPr>
            <w:r w:rsidRPr="00732B32">
              <w:t xml:space="preserve">2 porty USB 3.1  </w:t>
            </w:r>
          </w:p>
          <w:p w14:paraId="1F4EFA28" w14:textId="77777777" w:rsidR="00A00823" w:rsidRPr="00732B32" w:rsidRDefault="00A00823" w:rsidP="00A00823">
            <w:pPr>
              <w:numPr>
                <w:ilvl w:val="1"/>
                <w:numId w:val="85"/>
              </w:numPr>
            </w:pPr>
            <w:r w:rsidRPr="00732B32">
              <w:t>1 port USB 3.0 wewnątrz obudowy</w:t>
            </w:r>
          </w:p>
          <w:p w14:paraId="33DF97CA" w14:textId="77777777" w:rsidR="00A00823" w:rsidRPr="00732B32" w:rsidRDefault="00A00823" w:rsidP="00A00823">
            <w:pPr>
              <w:numPr>
                <w:ilvl w:val="0"/>
                <w:numId w:val="8"/>
              </w:numPr>
            </w:pPr>
            <w:r w:rsidRPr="00732B32">
              <w:t>Port VGA z tyłu obudowy</w:t>
            </w:r>
          </w:p>
        </w:tc>
      </w:tr>
      <w:tr w:rsidR="00A00823" w:rsidRPr="00732B32" w14:paraId="6F09FBBE"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54E3DF94" w14:textId="77777777" w:rsidR="00A00823" w:rsidRPr="00732B32" w:rsidRDefault="00A00823" w:rsidP="003036E9">
            <w:pPr>
              <w:rPr>
                <w:b/>
                <w:lang w:val="de-DE"/>
              </w:rPr>
            </w:pPr>
            <w:r w:rsidRPr="00732B32">
              <w:rPr>
                <w:b/>
                <w:lang w:val="de-DE"/>
              </w:rPr>
              <w:t>Video</w:t>
            </w:r>
          </w:p>
        </w:tc>
        <w:tc>
          <w:tcPr>
            <w:tcW w:w="3830" w:type="pct"/>
            <w:tcBorders>
              <w:top w:val="single" w:sz="4" w:space="0" w:color="auto"/>
              <w:left w:val="single" w:sz="4" w:space="0" w:color="auto"/>
              <w:bottom w:val="single" w:sz="4" w:space="0" w:color="auto"/>
              <w:right w:val="single" w:sz="4" w:space="0" w:color="auto"/>
            </w:tcBorders>
            <w:hideMark/>
          </w:tcPr>
          <w:p w14:paraId="4505152B" w14:textId="77777777" w:rsidR="00A00823" w:rsidRPr="00732B32" w:rsidRDefault="00A00823" w:rsidP="00A00823">
            <w:pPr>
              <w:numPr>
                <w:ilvl w:val="0"/>
                <w:numId w:val="8"/>
              </w:numPr>
            </w:pPr>
            <w:r w:rsidRPr="00732B32">
              <w:t>Zintegrowana karta graficzna umożliwiająca wyświetlenie rozdzielczości min. 1920x1200</w:t>
            </w:r>
          </w:p>
        </w:tc>
      </w:tr>
      <w:tr w:rsidR="00A00823" w:rsidRPr="00732B32" w14:paraId="5032B316"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6D0BA227" w14:textId="77777777" w:rsidR="00A00823" w:rsidRPr="00732B32" w:rsidRDefault="00A00823" w:rsidP="003036E9">
            <w:pPr>
              <w:rPr>
                <w:b/>
              </w:rPr>
            </w:pPr>
            <w:r w:rsidRPr="00732B32">
              <w:rPr>
                <w:b/>
              </w:rPr>
              <w:t>Zasilacze</w:t>
            </w:r>
          </w:p>
        </w:tc>
        <w:tc>
          <w:tcPr>
            <w:tcW w:w="3830" w:type="pct"/>
            <w:tcBorders>
              <w:top w:val="single" w:sz="4" w:space="0" w:color="auto"/>
              <w:left w:val="single" w:sz="4" w:space="0" w:color="auto"/>
              <w:bottom w:val="single" w:sz="4" w:space="0" w:color="auto"/>
              <w:right w:val="single" w:sz="4" w:space="0" w:color="auto"/>
            </w:tcBorders>
            <w:hideMark/>
          </w:tcPr>
          <w:p w14:paraId="7258B55D" w14:textId="77777777" w:rsidR="00A00823" w:rsidRPr="00732B32" w:rsidRDefault="00A00823" w:rsidP="00A00823">
            <w:pPr>
              <w:numPr>
                <w:ilvl w:val="0"/>
                <w:numId w:val="8"/>
              </w:numPr>
            </w:pPr>
            <w:r w:rsidRPr="00732B32">
              <w:t xml:space="preserve">Redundantne, Hot-Plug min. 800W klasy </w:t>
            </w:r>
            <w:proofErr w:type="spellStart"/>
            <w:r w:rsidRPr="00732B32">
              <w:t>Titanium</w:t>
            </w:r>
            <w:proofErr w:type="spellEnd"/>
          </w:p>
        </w:tc>
      </w:tr>
      <w:tr w:rsidR="00A00823" w:rsidRPr="00732B32" w14:paraId="11F076C9" w14:textId="77777777" w:rsidTr="003036E9">
        <w:tc>
          <w:tcPr>
            <w:tcW w:w="1170" w:type="pct"/>
            <w:tcBorders>
              <w:top w:val="single" w:sz="4" w:space="0" w:color="auto"/>
              <w:left w:val="single" w:sz="4" w:space="0" w:color="auto"/>
              <w:bottom w:val="single" w:sz="4" w:space="0" w:color="auto"/>
              <w:right w:val="single" w:sz="4" w:space="0" w:color="auto"/>
            </w:tcBorders>
          </w:tcPr>
          <w:p w14:paraId="440D2809" w14:textId="77777777" w:rsidR="00A00823" w:rsidRPr="00732B32" w:rsidRDefault="00A00823" w:rsidP="003036E9">
            <w:pPr>
              <w:rPr>
                <w:b/>
              </w:rPr>
            </w:pPr>
            <w:r w:rsidRPr="00732B32">
              <w:rPr>
                <w:b/>
                <w:bCs/>
              </w:rPr>
              <w:t>Elementy montażowe</w:t>
            </w:r>
          </w:p>
        </w:tc>
        <w:tc>
          <w:tcPr>
            <w:tcW w:w="3830" w:type="pct"/>
            <w:tcBorders>
              <w:top w:val="single" w:sz="4" w:space="0" w:color="auto"/>
              <w:left w:val="single" w:sz="4" w:space="0" w:color="auto"/>
              <w:bottom w:val="single" w:sz="4" w:space="0" w:color="auto"/>
              <w:right w:val="single" w:sz="4" w:space="0" w:color="auto"/>
            </w:tcBorders>
          </w:tcPr>
          <w:p w14:paraId="47C5C154" w14:textId="77777777" w:rsidR="00A00823" w:rsidRPr="00732B32" w:rsidRDefault="00A00823" w:rsidP="00A00823">
            <w:pPr>
              <w:numPr>
                <w:ilvl w:val="0"/>
                <w:numId w:val="5"/>
              </w:numPr>
            </w:pPr>
            <w:r w:rsidRPr="00732B32">
              <w:t xml:space="preserve">Komplet wysuwanych szyn umożliwiających montaż w szafie </w:t>
            </w:r>
            <w:proofErr w:type="spellStart"/>
            <w:r w:rsidRPr="00732B32">
              <w:t>rack</w:t>
            </w:r>
            <w:proofErr w:type="spellEnd"/>
            <w:r w:rsidRPr="00732B32">
              <w:t xml:space="preserve"> i wysuwanie serwera do celów serwisowych</w:t>
            </w:r>
          </w:p>
          <w:p w14:paraId="0896881D" w14:textId="77777777" w:rsidR="00A00823" w:rsidRPr="00732B32" w:rsidRDefault="00A00823" w:rsidP="00A00823">
            <w:pPr>
              <w:numPr>
                <w:ilvl w:val="0"/>
                <w:numId w:val="8"/>
              </w:numPr>
            </w:pPr>
            <w:r w:rsidRPr="00732B32">
              <w:t>Ramię (</w:t>
            </w:r>
            <w:proofErr w:type="spellStart"/>
            <w:r w:rsidRPr="00732B32">
              <w:t>organizer</w:t>
            </w:r>
            <w:proofErr w:type="spellEnd"/>
            <w:r w:rsidRPr="00732B32">
              <w:t>) do kabli ułatwiające wysuwanie serwera do celów serwisowych</w:t>
            </w:r>
          </w:p>
        </w:tc>
      </w:tr>
      <w:tr w:rsidR="00A00823" w:rsidRPr="00A00823" w14:paraId="436F5AE0" w14:textId="77777777" w:rsidTr="003036E9">
        <w:tc>
          <w:tcPr>
            <w:tcW w:w="1170" w:type="pct"/>
            <w:tcBorders>
              <w:top w:val="single" w:sz="4" w:space="0" w:color="auto"/>
              <w:left w:val="single" w:sz="4" w:space="0" w:color="auto"/>
              <w:bottom w:val="single" w:sz="4" w:space="0" w:color="auto"/>
              <w:right w:val="single" w:sz="4" w:space="0" w:color="auto"/>
            </w:tcBorders>
          </w:tcPr>
          <w:p w14:paraId="5109C3FA" w14:textId="77777777" w:rsidR="00A00823" w:rsidRPr="00732B32" w:rsidRDefault="00A00823" w:rsidP="003036E9">
            <w:pPr>
              <w:rPr>
                <w:b/>
                <w:bCs/>
              </w:rPr>
            </w:pPr>
            <w:r w:rsidRPr="00732B32">
              <w:rPr>
                <w:b/>
                <w:bCs/>
              </w:rPr>
              <w:t>System operacyjny/dodatkowe oprogramowanie</w:t>
            </w:r>
          </w:p>
        </w:tc>
        <w:tc>
          <w:tcPr>
            <w:tcW w:w="3830" w:type="pct"/>
            <w:tcBorders>
              <w:top w:val="single" w:sz="4" w:space="0" w:color="auto"/>
              <w:left w:val="single" w:sz="4" w:space="0" w:color="auto"/>
              <w:bottom w:val="single" w:sz="4" w:space="0" w:color="auto"/>
              <w:right w:val="single" w:sz="4" w:space="0" w:color="auto"/>
            </w:tcBorders>
          </w:tcPr>
          <w:p w14:paraId="7EB0282E" w14:textId="77777777" w:rsidR="00A00823" w:rsidRPr="00732B32" w:rsidRDefault="00A00823" w:rsidP="00A00823">
            <w:pPr>
              <w:numPr>
                <w:ilvl w:val="0"/>
                <w:numId w:val="7"/>
              </w:numPr>
            </w:pPr>
            <w:r w:rsidRPr="00732B32">
              <w:t xml:space="preserve">Windows Server 2025 Standard </w:t>
            </w:r>
          </w:p>
          <w:p w14:paraId="47026F29" w14:textId="77777777" w:rsidR="00A00823" w:rsidRPr="00732B32" w:rsidRDefault="00A00823" w:rsidP="00A00823">
            <w:pPr>
              <w:numPr>
                <w:ilvl w:val="0"/>
                <w:numId w:val="5"/>
              </w:numPr>
              <w:rPr>
                <w:lang w:val="en-US"/>
              </w:rPr>
            </w:pPr>
            <w:r w:rsidRPr="00732B32">
              <w:rPr>
                <w:lang w:val="en-US"/>
              </w:rPr>
              <w:t>10x Windows Server 2025/2022 Device CALs</w:t>
            </w:r>
          </w:p>
        </w:tc>
      </w:tr>
      <w:tr w:rsidR="00A00823" w:rsidRPr="00732B32" w14:paraId="791C821E"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21FE1B31" w14:textId="77777777" w:rsidR="00A00823" w:rsidRPr="00732B32" w:rsidRDefault="00A00823" w:rsidP="003036E9">
            <w:pPr>
              <w:rPr>
                <w:b/>
              </w:rPr>
            </w:pPr>
            <w:r w:rsidRPr="00732B32">
              <w:rPr>
                <w:b/>
                <w:bCs/>
              </w:rPr>
              <w:t>Bezpieczeństwo</w:t>
            </w:r>
            <w:r w:rsidRPr="00732B32">
              <w:t xml:space="preserve"> </w:t>
            </w:r>
          </w:p>
        </w:tc>
        <w:tc>
          <w:tcPr>
            <w:tcW w:w="3830" w:type="pct"/>
            <w:tcBorders>
              <w:top w:val="single" w:sz="4" w:space="0" w:color="auto"/>
              <w:left w:val="single" w:sz="4" w:space="0" w:color="auto"/>
              <w:bottom w:val="single" w:sz="4" w:space="0" w:color="auto"/>
              <w:right w:val="single" w:sz="4" w:space="0" w:color="auto"/>
            </w:tcBorders>
            <w:hideMark/>
          </w:tcPr>
          <w:p w14:paraId="2C65FC25" w14:textId="77777777" w:rsidR="00A00823" w:rsidRPr="00732B32" w:rsidRDefault="00A00823" w:rsidP="00A00823">
            <w:pPr>
              <w:numPr>
                <w:ilvl w:val="0"/>
                <w:numId w:val="4"/>
              </w:numPr>
            </w:pPr>
            <w:r w:rsidRPr="00732B32">
              <w:t xml:space="preserve">Zatrzask górnej pokrywy oraz blokada na ramce </w:t>
            </w:r>
            <w:proofErr w:type="spellStart"/>
            <w:r w:rsidRPr="00732B32">
              <w:t>panela</w:t>
            </w:r>
            <w:proofErr w:type="spellEnd"/>
            <w:r w:rsidRPr="00732B32">
              <w:t xml:space="preserve"> zamykana na klucz służąca do ochrony nieautoryzowanego dostępu do dysków twardych. </w:t>
            </w:r>
          </w:p>
          <w:p w14:paraId="5F86ED02" w14:textId="77777777" w:rsidR="00A00823" w:rsidRPr="00732B32" w:rsidRDefault="00A00823" w:rsidP="00A00823">
            <w:pPr>
              <w:numPr>
                <w:ilvl w:val="0"/>
                <w:numId w:val="4"/>
              </w:numPr>
            </w:pPr>
            <w:r w:rsidRPr="00732B32">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63F5033" w14:textId="77777777" w:rsidR="00A00823" w:rsidRPr="00732B32" w:rsidRDefault="00A00823" w:rsidP="00A00823">
            <w:pPr>
              <w:numPr>
                <w:ilvl w:val="0"/>
                <w:numId w:val="4"/>
              </w:numPr>
            </w:pPr>
            <w:r w:rsidRPr="00732B32">
              <w:t>Możliwość wyłączenia w BIOS funkcji przycisku zasilania. </w:t>
            </w:r>
          </w:p>
          <w:p w14:paraId="55F492A3" w14:textId="77777777" w:rsidR="00A00823" w:rsidRPr="00732B32" w:rsidRDefault="00A00823" w:rsidP="00A00823">
            <w:pPr>
              <w:numPr>
                <w:ilvl w:val="0"/>
                <w:numId w:val="4"/>
              </w:numPr>
            </w:pPr>
            <w:r w:rsidRPr="00732B32">
              <w:t xml:space="preserve">BIOS ma możliwość przejścia do bezpiecznego trybu rozruchowego z możliwością zarządzania blokadą zasilania, panelem sterowania oraz zmianą hasła </w:t>
            </w:r>
          </w:p>
          <w:p w14:paraId="22AA5673" w14:textId="77777777" w:rsidR="00A00823" w:rsidRPr="00732B32" w:rsidRDefault="00A00823" w:rsidP="00A00823">
            <w:pPr>
              <w:numPr>
                <w:ilvl w:val="0"/>
                <w:numId w:val="4"/>
              </w:numPr>
            </w:pPr>
            <w:r w:rsidRPr="00732B32">
              <w:lastRenderedPageBreak/>
              <w:t xml:space="preserve">Wbudowany czujnik otwarcia obudowy współpracujący z BIOS i kartą zarządzającą. </w:t>
            </w:r>
          </w:p>
          <w:p w14:paraId="7BC34E71" w14:textId="77777777" w:rsidR="00A00823" w:rsidRPr="00732B32" w:rsidRDefault="00A00823" w:rsidP="00A00823">
            <w:pPr>
              <w:numPr>
                <w:ilvl w:val="0"/>
                <w:numId w:val="4"/>
              </w:numPr>
            </w:pPr>
            <w:r w:rsidRPr="00732B32">
              <w:t>Moduł TPM 2.0</w:t>
            </w:r>
          </w:p>
          <w:p w14:paraId="0EA54EFF" w14:textId="77777777" w:rsidR="00A00823" w:rsidRPr="00732B32" w:rsidRDefault="00A00823" w:rsidP="00A00823">
            <w:pPr>
              <w:numPr>
                <w:ilvl w:val="0"/>
                <w:numId w:val="4"/>
              </w:numPr>
              <w:rPr>
                <w:bCs/>
              </w:rPr>
            </w:pPr>
            <w:r w:rsidRPr="00732B32">
              <w:t>Możliwość dynamicznego włączania i wyłączania portów USB na obudowie – bez potrzeby restartu serwera</w:t>
            </w:r>
          </w:p>
          <w:p w14:paraId="76D44F8B" w14:textId="77777777" w:rsidR="00A00823" w:rsidRPr="00732B32" w:rsidRDefault="00A00823" w:rsidP="00A00823">
            <w:pPr>
              <w:numPr>
                <w:ilvl w:val="0"/>
                <w:numId w:val="4"/>
              </w:numPr>
              <w:rPr>
                <w:bCs/>
              </w:rPr>
            </w:pPr>
            <w:r w:rsidRPr="00732B32">
              <w:t>Możliwość wymazania danych ze znajdujących się dysków wewnątrz serwera – niezależne od zainstalowanego systemu operacyjnego, uruchamiane z poziomu zarządzania serwerem</w:t>
            </w:r>
          </w:p>
          <w:p w14:paraId="49FC8F91" w14:textId="58DE31CF" w:rsidR="00A00823" w:rsidRPr="00732B32" w:rsidRDefault="00A00823" w:rsidP="00A00823">
            <w:pPr>
              <w:numPr>
                <w:ilvl w:val="0"/>
                <w:numId w:val="4"/>
              </w:numPr>
              <w:rPr>
                <w:bCs/>
              </w:rPr>
            </w:pPr>
            <w:r w:rsidRPr="00732B32">
              <w:rPr>
                <w:bCs/>
              </w:rPr>
              <w:t xml:space="preserve">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 </w:t>
            </w:r>
          </w:p>
        </w:tc>
      </w:tr>
      <w:tr w:rsidR="00A00823" w:rsidRPr="00732B32" w14:paraId="564BAD13"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55B8ADEF" w14:textId="77777777" w:rsidR="00A00823" w:rsidRPr="00732B32" w:rsidRDefault="00A00823" w:rsidP="003036E9">
            <w:pPr>
              <w:rPr>
                <w:b/>
              </w:rPr>
            </w:pPr>
            <w:r w:rsidRPr="00732B32">
              <w:rPr>
                <w:b/>
                <w:bCs/>
              </w:rPr>
              <w:lastRenderedPageBreak/>
              <w:t>Karta Zarządzania</w:t>
            </w:r>
          </w:p>
        </w:tc>
        <w:tc>
          <w:tcPr>
            <w:tcW w:w="3830" w:type="pct"/>
            <w:tcBorders>
              <w:top w:val="single" w:sz="4" w:space="0" w:color="auto"/>
              <w:left w:val="single" w:sz="4" w:space="0" w:color="auto"/>
              <w:bottom w:val="single" w:sz="4" w:space="0" w:color="auto"/>
              <w:right w:val="single" w:sz="4" w:space="0" w:color="auto"/>
            </w:tcBorders>
          </w:tcPr>
          <w:p w14:paraId="28F59F8A" w14:textId="77777777" w:rsidR="00A00823" w:rsidRPr="00732B32" w:rsidRDefault="00A00823" w:rsidP="00A00823">
            <w:pPr>
              <w:numPr>
                <w:ilvl w:val="0"/>
                <w:numId w:val="3"/>
              </w:numPr>
            </w:pPr>
            <w:r w:rsidRPr="00732B32">
              <w:t xml:space="preserve">Niezależna od zainstalowanego na serwerze systemu operacyjnego posiadająca dedykowane port RJ-45 Gigabit Ethernet umożliwiająca: </w:t>
            </w:r>
          </w:p>
          <w:p w14:paraId="71F63251" w14:textId="77777777" w:rsidR="00A00823" w:rsidRPr="00732B32" w:rsidRDefault="00A00823" w:rsidP="00A00823">
            <w:pPr>
              <w:numPr>
                <w:ilvl w:val="1"/>
                <w:numId w:val="3"/>
              </w:numPr>
            </w:pPr>
            <w:r w:rsidRPr="00732B32">
              <w:t xml:space="preserve">zdalny dostęp do graficznego interfejsu Web karty zarządzającej </w:t>
            </w:r>
          </w:p>
          <w:p w14:paraId="0CF54EAE" w14:textId="77777777" w:rsidR="00A00823" w:rsidRPr="00732B32" w:rsidRDefault="00A00823" w:rsidP="00A00823">
            <w:pPr>
              <w:numPr>
                <w:ilvl w:val="1"/>
                <w:numId w:val="3"/>
              </w:numPr>
            </w:pPr>
            <w:r w:rsidRPr="00732B32">
              <w:t xml:space="preserve">szyfrowane połączenie (TLS) oraz autentykacje i autoryzację użytkownika </w:t>
            </w:r>
          </w:p>
          <w:p w14:paraId="39D8296D" w14:textId="77777777" w:rsidR="00A00823" w:rsidRPr="00732B32" w:rsidRDefault="00A00823" w:rsidP="00A00823">
            <w:pPr>
              <w:numPr>
                <w:ilvl w:val="1"/>
                <w:numId w:val="3"/>
              </w:numPr>
            </w:pPr>
            <w:r w:rsidRPr="00732B32">
              <w:t xml:space="preserve">możliwość podmontowania zdalnych wirtualnych napędów </w:t>
            </w:r>
          </w:p>
          <w:p w14:paraId="34BA07A0" w14:textId="77777777" w:rsidR="00A00823" w:rsidRPr="00732B32" w:rsidRDefault="00A00823" w:rsidP="00A00823">
            <w:pPr>
              <w:numPr>
                <w:ilvl w:val="1"/>
                <w:numId w:val="3"/>
              </w:numPr>
            </w:pPr>
            <w:r w:rsidRPr="00732B32">
              <w:t xml:space="preserve">wirtualną konsolę z dostępem do myszy, klawiatury </w:t>
            </w:r>
          </w:p>
          <w:p w14:paraId="5FC35479" w14:textId="77777777" w:rsidR="00A00823" w:rsidRPr="00732B32" w:rsidRDefault="00A00823" w:rsidP="00A00823">
            <w:pPr>
              <w:numPr>
                <w:ilvl w:val="1"/>
                <w:numId w:val="3"/>
              </w:numPr>
            </w:pPr>
            <w:r w:rsidRPr="00732B32">
              <w:t xml:space="preserve">wsparcie dla IPv6 </w:t>
            </w:r>
          </w:p>
          <w:p w14:paraId="638C8D82" w14:textId="77777777" w:rsidR="00A00823" w:rsidRPr="00732B32" w:rsidRDefault="00A00823" w:rsidP="00A00823">
            <w:pPr>
              <w:numPr>
                <w:ilvl w:val="1"/>
                <w:numId w:val="3"/>
              </w:numPr>
            </w:pPr>
            <w:r w:rsidRPr="00732B32">
              <w:t xml:space="preserve">wsparcie dla SNMP; IPMI2.0, VLAN </w:t>
            </w:r>
            <w:proofErr w:type="spellStart"/>
            <w:r w:rsidRPr="00732B32">
              <w:t>tagging</w:t>
            </w:r>
            <w:proofErr w:type="spellEnd"/>
            <w:r w:rsidRPr="00732B32">
              <w:t xml:space="preserve">, SSH </w:t>
            </w:r>
          </w:p>
          <w:p w14:paraId="221D8F1E" w14:textId="77777777" w:rsidR="00A00823" w:rsidRPr="00732B32" w:rsidRDefault="00A00823" w:rsidP="00A00823">
            <w:pPr>
              <w:numPr>
                <w:ilvl w:val="1"/>
                <w:numId w:val="3"/>
              </w:numPr>
            </w:pPr>
            <w:r w:rsidRPr="00732B32">
              <w:t xml:space="preserve">możliwość zdalnego monitorowania w czasie rzeczywistym poboru prądu przez serwer </w:t>
            </w:r>
          </w:p>
          <w:p w14:paraId="63083209" w14:textId="77777777" w:rsidR="00A00823" w:rsidRPr="00732B32" w:rsidRDefault="00A00823" w:rsidP="00A00823">
            <w:pPr>
              <w:numPr>
                <w:ilvl w:val="1"/>
                <w:numId w:val="3"/>
              </w:numPr>
            </w:pPr>
            <w:r w:rsidRPr="00732B32">
              <w:t xml:space="preserve">możliwość zdalnego ustawienia limitu poboru prądu przez konkretny serwer </w:t>
            </w:r>
          </w:p>
          <w:p w14:paraId="4C746FB1" w14:textId="77777777" w:rsidR="00A00823" w:rsidRPr="00732B32" w:rsidRDefault="00A00823" w:rsidP="00A00823">
            <w:pPr>
              <w:numPr>
                <w:ilvl w:val="1"/>
                <w:numId w:val="3"/>
              </w:numPr>
            </w:pPr>
            <w:r w:rsidRPr="00732B32">
              <w:t xml:space="preserve">integracja z Active Directory </w:t>
            </w:r>
          </w:p>
          <w:p w14:paraId="29EDACC6" w14:textId="77777777" w:rsidR="00A00823" w:rsidRPr="00732B32" w:rsidRDefault="00A00823" w:rsidP="00A00823">
            <w:pPr>
              <w:numPr>
                <w:ilvl w:val="1"/>
                <w:numId w:val="3"/>
              </w:numPr>
            </w:pPr>
            <w:r w:rsidRPr="00732B32">
              <w:t xml:space="preserve">możliwość obsługi przez sześciu administratorów jednocześnie </w:t>
            </w:r>
          </w:p>
          <w:p w14:paraId="1E09E8BF" w14:textId="77777777" w:rsidR="00A00823" w:rsidRPr="00732B32" w:rsidRDefault="00A00823" w:rsidP="00A00823">
            <w:pPr>
              <w:numPr>
                <w:ilvl w:val="1"/>
                <w:numId w:val="3"/>
              </w:numPr>
            </w:pPr>
            <w:r w:rsidRPr="00732B32">
              <w:t xml:space="preserve">Wsparcie dla automatycznej rejestracji DNS </w:t>
            </w:r>
          </w:p>
          <w:p w14:paraId="7D329F6E" w14:textId="77777777" w:rsidR="00A00823" w:rsidRPr="00732B32" w:rsidRDefault="00A00823" w:rsidP="00A00823">
            <w:pPr>
              <w:numPr>
                <w:ilvl w:val="1"/>
                <w:numId w:val="3"/>
              </w:numPr>
            </w:pPr>
            <w:r w:rsidRPr="00732B32">
              <w:t xml:space="preserve">wsparcie dla LLDP </w:t>
            </w:r>
          </w:p>
          <w:p w14:paraId="1A1B3A12" w14:textId="77777777" w:rsidR="00A00823" w:rsidRPr="00732B32" w:rsidRDefault="00A00823" w:rsidP="00A00823">
            <w:pPr>
              <w:numPr>
                <w:ilvl w:val="1"/>
                <w:numId w:val="3"/>
              </w:numPr>
            </w:pPr>
            <w:r w:rsidRPr="00732B32">
              <w:lastRenderedPageBreak/>
              <w:t xml:space="preserve">wysyłanie do administratora maila z powiadomieniem o awarii lub zmianie konfiguracji sprzętowej </w:t>
            </w:r>
          </w:p>
          <w:p w14:paraId="218F88CD" w14:textId="77777777" w:rsidR="00A00823" w:rsidRPr="00732B32" w:rsidRDefault="00A00823" w:rsidP="00A00823">
            <w:pPr>
              <w:numPr>
                <w:ilvl w:val="1"/>
                <w:numId w:val="3"/>
              </w:numPr>
            </w:pPr>
            <w:r w:rsidRPr="00732B32">
              <w:t xml:space="preserve">możliwość zarządzania bezpośredniego poprzez złącze USB umieszczone na froncie obudowy. </w:t>
            </w:r>
          </w:p>
          <w:p w14:paraId="1A7FE629" w14:textId="77777777" w:rsidR="00A00823" w:rsidRPr="00732B32" w:rsidRDefault="00A00823" w:rsidP="00A00823">
            <w:pPr>
              <w:numPr>
                <w:ilvl w:val="1"/>
                <w:numId w:val="3"/>
              </w:numPr>
            </w:pPr>
            <w:r w:rsidRPr="00732B32">
              <w:t xml:space="preserve">Monitorowanie zużycia dysków SSD </w:t>
            </w:r>
          </w:p>
          <w:p w14:paraId="37AD6386" w14:textId="77777777" w:rsidR="00A00823" w:rsidRPr="00732B32" w:rsidRDefault="00A00823" w:rsidP="00A00823">
            <w:pPr>
              <w:numPr>
                <w:ilvl w:val="1"/>
                <w:numId w:val="3"/>
              </w:numPr>
            </w:pPr>
            <w:r w:rsidRPr="00732B32">
              <w:t xml:space="preserve">Automatyczne zgłaszanie alertów do centrum serwisowego producenta </w:t>
            </w:r>
          </w:p>
          <w:p w14:paraId="11CFE11A" w14:textId="77777777" w:rsidR="00A00823" w:rsidRPr="00732B32" w:rsidRDefault="00A00823" w:rsidP="00A00823">
            <w:pPr>
              <w:numPr>
                <w:ilvl w:val="1"/>
                <w:numId w:val="3"/>
              </w:numPr>
            </w:pPr>
            <w:r w:rsidRPr="00732B32">
              <w:t xml:space="preserve">Automatyczne update </w:t>
            </w:r>
            <w:proofErr w:type="spellStart"/>
            <w:r w:rsidRPr="00732B32">
              <w:t>firmware</w:t>
            </w:r>
            <w:proofErr w:type="spellEnd"/>
            <w:r w:rsidRPr="00732B32">
              <w:t xml:space="preserve"> dla wszystkich komponentów serwera </w:t>
            </w:r>
          </w:p>
          <w:p w14:paraId="6EFB589E" w14:textId="77777777" w:rsidR="00A00823" w:rsidRPr="00732B32" w:rsidRDefault="00A00823" w:rsidP="00A00823">
            <w:pPr>
              <w:numPr>
                <w:ilvl w:val="1"/>
                <w:numId w:val="3"/>
              </w:numPr>
            </w:pPr>
            <w:r w:rsidRPr="00732B32">
              <w:t xml:space="preserve">Możliwość przywrócenia poprzednich wersji </w:t>
            </w:r>
            <w:proofErr w:type="spellStart"/>
            <w:r w:rsidRPr="00732B32">
              <w:t>firmware</w:t>
            </w:r>
            <w:proofErr w:type="spellEnd"/>
            <w:r w:rsidRPr="00732B32">
              <w:t xml:space="preserve"> </w:t>
            </w:r>
          </w:p>
          <w:p w14:paraId="3B838BC0" w14:textId="77777777" w:rsidR="00A00823" w:rsidRPr="00732B32" w:rsidRDefault="00A00823" w:rsidP="00A00823">
            <w:pPr>
              <w:numPr>
                <w:ilvl w:val="1"/>
                <w:numId w:val="3"/>
              </w:numPr>
            </w:pPr>
            <w:r w:rsidRPr="00732B32">
              <w:t xml:space="preserve">Możliwość eksportu eksportu/importu konfiguracji (ustawienie karty zarządzającej, </w:t>
            </w:r>
            <w:proofErr w:type="spellStart"/>
            <w:r w:rsidRPr="00732B32">
              <w:t>BIOSu</w:t>
            </w:r>
            <w:proofErr w:type="spellEnd"/>
            <w:r w:rsidRPr="00732B32">
              <w:t xml:space="preserve">, kart sieciowych, HBA oraz konfiguracji kontrolera RAID) serwera do pliku XML lub JSON </w:t>
            </w:r>
          </w:p>
          <w:p w14:paraId="40952362" w14:textId="77777777" w:rsidR="00A00823" w:rsidRPr="00732B32" w:rsidRDefault="00A00823" w:rsidP="00A00823">
            <w:pPr>
              <w:numPr>
                <w:ilvl w:val="1"/>
                <w:numId w:val="3"/>
              </w:numPr>
            </w:pPr>
            <w:r w:rsidRPr="00732B32">
              <w:t xml:space="preserve">Możliwość zaimportowania ustawień, poprzez bezpośrednie podłączenie plików konfiguracyjnych </w:t>
            </w:r>
          </w:p>
          <w:p w14:paraId="347B5040" w14:textId="77777777" w:rsidR="00A00823" w:rsidRPr="00732B32" w:rsidRDefault="00A00823" w:rsidP="00A00823">
            <w:pPr>
              <w:numPr>
                <w:ilvl w:val="1"/>
                <w:numId w:val="3"/>
              </w:numPr>
            </w:pPr>
            <w:r w:rsidRPr="00732B32">
              <w:t xml:space="preserve">Automatyczne tworzenie kopii ustawień serwera w </w:t>
            </w:r>
            <w:proofErr w:type="spellStart"/>
            <w:r w:rsidRPr="00732B32">
              <w:t>opraciu</w:t>
            </w:r>
            <w:proofErr w:type="spellEnd"/>
            <w:r w:rsidRPr="00732B32">
              <w:t xml:space="preserve"> o harmonogram. </w:t>
            </w:r>
          </w:p>
          <w:p w14:paraId="79C2856F" w14:textId="77777777" w:rsidR="00A00823" w:rsidRPr="00732B32" w:rsidRDefault="00A00823" w:rsidP="00A00823">
            <w:pPr>
              <w:numPr>
                <w:ilvl w:val="1"/>
                <w:numId w:val="3"/>
              </w:numPr>
            </w:pPr>
            <w:r w:rsidRPr="00732B32">
              <w:t xml:space="preserve">Możliwość wykrywania odchyleń konfiguracji na poziomie konfiguracji UEFI oraz wersji </w:t>
            </w:r>
            <w:proofErr w:type="spellStart"/>
            <w:r w:rsidRPr="00732B32">
              <w:t>firmware</w:t>
            </w:r>
            <w:proofErr w:type="spellEnd"/>
            <w:r w:rsidRPr="00732B32">
              <w:t xml:space="preserve"> serwera</w:t>
            </w:r>
          </w:p>
          <w:p w14:paraId="3685D987" w14:textId="77777777" w:rsidR="00A00823" w:rsidRPr="00732B32" w:rsidRDefault="00A00823" w:rsidP="00A00823">
            <w:pPr>
              <w:numPr>
                <w:ilvl w:val="1"/>
                <w:numId w:val="3"/>
              </w:numPr>
            </w:pPr>
            <w:r w:rsidRPr="00732B32">
              <w:t>kontrola stanu BIOS pod kątem naruszenia integralności oprogramowania</w:t>
            </w:r>
          </w:p>
          <w:p w14:paraId="47F6E097" w14:textId="77777777" w:rsidR="00A00823" w:rsidRPr="00732B32" w:rsidRDefault="00A00823" w:rsidP="00A00823">
            <w:pPr>
              <w:numPr>
                <w:ilvl w:val="1"/>
                <w:numId w:val="3"/>
              </w:numPr>
            </w:pPr>
            <w:r w:rsidRPr="00732B32">
              <w:t xml:space="preserve">możliwość modyfikacji reguł chłodzenia kart w slotach </w:t>
            </w:r>
            <w:proofErr w:type="spellStart"/>
            <w:r w:rsidRPr="00732B32">
              <w:t>PCIe</w:t>
            </w:r>
            <w:proofErr w:type="spellEnd"/>
            <w:r w:rsidRPr="00732B32">
              <w:t>, z możliwością własnych ustawień</w:t>
            </w:r>
          </w:p>
          <w:p w14:paraId="6512E4CF" w14:textId="77777777" w:rsidR="00A00823" w:rsidRPr="00732B32" w:rsidRDefault="00A00823" w:rsidP="00A00823">
            <w:pPr>
              <w:numPr>
                <w:ilvl w:val="1"/>
                <w:numId w:val="3"/>
              </w:numPr>
            </w:pPr>
            <w:r w:rsidRPr="00732B32">
              <w:t>możliwość ustawienia limitu temperatury powietrza wychodzącego z serwera</w:t>
            </w:r>
          </w:p>
          <w:p w14:paraId="20E0BEE1" w14:textId="77777777" w:rsidR="00A00823" w:rsidRPr="00732B32" w:rsidRDefault="00A00823" w:rsidP="00A00823">
            <w:pPr>
              <w:numPr>
                <w:ilvl w:val="1"/>
                <w:numId w:val="3"/>
              </w:numPr>
            </w:pPr>
            <w:r w:rsidRPr="00732B32">
              <w:t>możliwość ustawienia dopuszczalnego wzrostu temperatury powietrza przepływającego przez serwer</w:t>
            </w:r>
          </w:p>
          <w:p w14:paraId="690783DE" w14:textId="77777777" w:rsidR="00A00823" w:rsidRPr="00732B32" w:rsidRDefault="00A00823" w:rsidP="00A00823">
            <w:pPr>
              <w:numPr>
                <w:ilvl w:val="1"/>
                <w:numId w:val="3"/>
              </w:numPr>
            </w:pPr>
            <w:r w:rsidRPr="00732B32">
              <w:t xml:space="preserve">możliwość ustawienia maksymalnej temperatury powietrza dochodzącego do slotów </w:t>
            </w:r>
            <w:proofErr w:type="spellStart"/>
            <w:r w:rsidRPr="00732B32">
              <w:t>PCIe</w:t>
            </w:r>
            <w:proofErr w:type="spellEnd"/>
          </w:p>
          <w:p w14:paraId="605ADC73" w14:textId="77777777" w:rsidR="00A00823" w:rsidRPr="00732B32" w:rsidRDefault="00A00823" w:rsidP="003036E9">
            <w:r w:rsidRPr="00732B32">
              <w:t>możliwość rozszerzenia funkcjonalności o:</w:t>
            </w:r>
          </w:p>
          <w:p w14:paraId="18C80AD6" w14:textId="77777777" w:rsidR="00A00823" w:rsidRPr="00732B32" w:rsidRDefault="00A00823" w:rsidP="00A00823">
            <w:pPr>
              <w:numPr>
                <w:ilvl w:val="1"/>
                <w:numId w:val="3"/>
              </w:numPr>
            </w:pPr>
            <w:r w:rsidRPr="00732B32">
              <w:t xml:space="preserve">możliwość wysyłania danych o stanie procesora, kart sieciowych, zasilaczy, kart GPU, lokalnych dysków i urządzeń </w:t>
            </w:r>
            <w:proofErr w:type="spellStart"/>
            <w:r w:rsidRPr="00732B32">
              <w:t>NVMe</w:t>
            </w:r>
            <w:proofErr w:type="spellEnd"/>
            <w:r w:rsidRPr="00732B32">
              <w:t xml:space="preserve">, jak również dane wydajnościowe serwera do zewnętrznych narzędzi analitycznych jak </w:t>
            </w:r>
            <w:proofErr w:type="spellStart"/>
            <w:r w:rsidRPr="00732B32">
              <w:t>Splunk</w:t>
            </w:r>
            <w:proofErr w:type="spellEnd"/>
            <w:r w:rsidRPr="00732B32">
              <w:t xml:space="preserve">, </w:t>
            </w:r>
            <w:proofErr w:type="spellStart"/>
            <w:r w:rsidRPr="00732B32">
              <w:t>Grafana</w:t>
            </w:r>
            <w:proofErr w:type="spellEnd"/>
            <w:r w:rsidRPr="00732B32">
              <w:t xml:space="preserve">, </w:t>
            </w:r>
            <w:proofErr w:type="spellStart"/>
            <w:r w:rsidRPr="00732B32">
              <w:t>ElasticSearch</w:t>
            </w:r>
            <w:proofErr w:type="spellEnd"/>
          </w:p>
          <w:p w14:paraId="4D546C2A" w14:textId="77777777" w:rsidR="00A00823" w:rsidRPr="00732B32" w:rsidRDefault="00A00823" w:rsidP="00A00823">
            <w:pPr>
              <w:numPr>
                <w:ilvl w:val="1"/>
                <w:numId w:val="3"/>
              </w:numPr>
            </w:pPr>
            <w:r w:rsidRPr="00732B32">
              <w:lastRenderedPageBreak/>
              <w:t xml:space="preserve">możliwość wykorzystania </w:t>
            </w:r>
            <w:proofErr w:type="spellStart"/>
            <w:r w:rsidRPr="00732B32">
              <w:t>tokenu</w:t>
            </w:r>
            <w:proofErr w:type="spellEnd"/>
            <w:r w:rsidRPr="00732B32">
              <w:t xml:space="preserve"> lub aplikacji </w:t>
            </w:r>
            <w:proofErr w:type="spellStart"/>
            <w:r w:rsidRPr="00732B32">
              <w:t>SecurID</w:t>
            </w:r>
            <w:proofErr w:type="spellEnd"/>
            <w:r w:rsidRPr="00732B32">
              <w:t xml:space="preserve"> do uwierzytelniania wielkoskładnikowego przy logowaniu do karty zarządzającej</w:t>
            </w:r>
          </w:p>
          <w:p w14:paraId="3AC6587B" w14:textId="77777777" w:rsidR="00A00823" w:rsidRPr="00732B32" w:rsidRDefault="00A00823" w:rsidP="00A00823">
            <w:pPr>
              <w:numPr>
                <w:ilvl w:val="1"/>
                <w:numId w:val="3"/>
              </w:numPr>
            </w:pPr>
            <w:r w:rsidRPr="00732B32">
              <w:t>Automatyczne odświeżanie certyfikatów SSL</w:t>
            </w:r>
          </w:p>
          <w:p w14:paraId="663D3CA0" w14:textId="77777777" w:rsidR="00A00823" w:rsidRPr="00732B32" w:rsidRDefault="00A00823" w:rsidP="00A00823">
            <w:pPr>
              <w:numPr>
                <w:ilvl w:val="1"/>
                <w:numId w:val="3"/>
              </w:numPr>
            </w:pPr>
            <w:r w:rsidRPr="00732B32">
              <w:t>monitorowanie przepływu powietrza na bieżąco (w CFM)</w:t>
            </w:r>
          </w:p>
        </w:tc>
      </w:tr>
      <w:tr w:rsidR="00A00823" w:rsidRPr="00732B32" w14:paraId="6AAE7B64" w14:textId="77777777" w:rsidTr="003036E9">
        <w:tc>
          <w:tcPr>
            <w:tcW w:w="1170" w:type="pct"/>
            <w:tcBorders>
              <w:top w:val="single" w:sz="4" w:space="0" w:color="auto"/>
              <w:left w:val="single" w:sz="4" w:space="0" w:color="auto"/>
              <w:bottom w:val="single" w:sz="4" w:space="0" w:color="auto"/>
              <w:right w:val="single" w:sz="4" w:space="0" w:color="auto"/>
            </w:tcBorders>
          </w:tcPr>
          <w:p w14:paraId="303BA1C6" w14:textId="77777777" w:rsidR="00A00823" w:rsidRPr="00732B32" w:rsidRDefault="00A00823" w:rsidP="003036E9">
            <w:pPr>
              <w:rPr>
                <w:b/>
              </w:rPr>
            </w:pPr>
            <w:r w:rsidRPr="00732B32">
              <w:rPr>
                <w:b/>
                <w:bCs/>
              </w:rPr>
              <w:lastRenderedPageBreak/>
              <w:t>Oprogramowanie do zarządzania</w:t>
            </w:r>
          </w:p>
        </w:tc>
        <w:tc>
          <w:tcPr>
            <w:tcW w:w="3830" w:type="pct"/>
            <w:tcBorders>
              <w:top w:val="single" w:sz="4" w:space="0" w:color="auto"/>
              <w:left w:val="single" w:sz="4" w:space="0" w:color="auto"/>
              <w:bottom w:val="single" w:sz="4" w:space="0" w:color="auto"/>
              <w:right w:val="single" w:sz="4" w:space="0" w:color="auto"/>
            </w:tcBorders>
          </w:tcPr>
          <w:p w14:paraId="7AB9E3AC" w14:textId="77777777" w:rsidR="00A00823" w:rsidRPr="00732B32" w:rsidRDefault="00A00823" w:rsidP="00A00823">
            <w:pPr>
              <w:numPr>
                <w:ilvl w:val="0"/>
                <w:numId w:val="4"/>
              </w:numPr>
            </w:pPr>
            <w:r w:rsidRPr="00732B32">
              <w:t>Możliwość zainstalowania oprogramowania producenta do zarządzania, spełniającego poniższe wymagania:</w:t>
            </w:r>
          </w:p>
          <w:p w14:paraId="486026E9" w14:textId="77777777" w:rsidR="00A00823" w:rsidRPr="00732B32" w:rsidRDefault="00A00823" w:rsidP="00A00823">
            <w:pPr>
              <w:numPr>
                <w:ilvl w:val="1"/>
                <w:numId w:val="3"/>
              </w:numPr>
            </w:pPr>
            <w:r w:rsidRPr="00732B32">
              <w:t>Wsparcie dla serwerów, urządzeń sieciowych oraz pamięci masowych</w:t>
            </w:r>
          </w:p>
          <w:p w14:paraId="2BC18200" w14:textId="77777777" w:rsidR="00A00823" w:rsidRPr="00732B32" w:rsidRDefault="00A00823" w:rsidP="00A00823">
            <w:pPr>
              <w:numPr>
                <w:ilvl w:val="1"/>
                <w:numId w:val="3"/>
              </w:numPr>
            </w:pPr>
            <w:r w:rsidRPr="00732B32">
              <w:t>integracja z Active Directory</w:t>
            </w:r>
          </w:p>
          <w:p w14:paraId="39A50D2C" w14:textId="77777777" w:rsidR="00A00823" w:rsidRPr="00732B32" w:rsidRDefault="00A00823" w:rsidP="00A00823">
            <w:pPr>
              <w:numPr>
                <w:ilvl w:val="1"/>
                <w:numId w:val="3"/>
              </w:numPr>
            </w:pPr>
            <w:r w:rsidRPr="00732B32">
              <w:t>Możliwość zarządzania dostarczonymi serwerami bez udziału dedykowanego agenta</w:t>
            </w:r>
          </w:p>
          <w:p w14:paraId="0BF71C4A" w14:textId="77777777" w:rsidR="00A00823" w:rsidRPr="00732B32" w:rsidRDefault="00A00823" w:rsidP="00A00823">
            <w:pPr>
              <w:numPr>
                <w:ilvl w:val="1"/>
                <w:numId w:val="3"/>
              </w:numPr>
            </w:pPr>
            <w:r w:rsidRPr="00732B32">
              <w:t xml:space="preserve">Wsparcie dla protokołów SNMP, IPMI, Linux SSH, </w:t>
            </w:r>
            <w:proofErr w:type="spellStart"/>
            <w:r w:rsidRPr="00732B32">
              <w:t>Redfish</w:t>
            </w:r>
            <w:proofErr w:type="spellEnd"/>
          </w:p>
          <w:p w14:paraId="22050B6A" w14:textId="77777777" w:rsidR="00A00823" w:rsidRPr="00732B32" w:rsidRDefault="00A00823" w:rsidP="00A00823">
            <w:pPr>
              <w:numPr>
                <w:ilvl w:val="1"/>
                <w:numId w:val="3"/>
              </w:numPr>
            </w:pPr>
            <w:r w:rsidRPr="00732B32">
              <w:t>Możliwość uruchamiania procesu wykrywania urządzeń w oparciu o harmonogram</w:t>
            </w:r>
          </w:p>
          <w:p w14:paraId="3693B4C1" w14:textId="77777777" w:rsidR="00A00823" w:rsidRPr="00732B32" w:rsidRDefault="00A00823" w:rsidP="00A00823">
            <w:pPr>
              <w:numPr>
                <w:ilvl w:val="1"/>
                <w:numId w:val="3"/>
              </w:numPr>
            </w:pPr>
            <w:r w:rsidRPr="00732B32">
              <w:t>Szczegółowy opis wykrytych systemów oraz ich komponentów</w:t>
            </w:r>
          </w:p>
          <w:p w14:paraId="5B8A2262" w14:textId="77777777" w:rsidR="00A00823" w:rsidRPr="00732B32" w:rsidRDefault="00A00823" w:rsidP="00A00823">
            <w:pPr>
              <w:numPr>
                <w:ilvl w:val="1"/>
                <w:numId w:val="3"/>
              </w:numPr>
            </w:pPr>
            <w:r w:rsidRPr="00732B32">
              <w:t>Możliwość eksportu raportu do CSV, HTML, XLS, PDF</w:t>
            </w:r>
          </w:p>
          <w:p w14:paraId="5D55F45F" w14:textId="77777777" w:rsidR="00A00823" w:rsidRPr="00732B32" w:rsidRDefault="00A00823" w:rsidP="00A00823">
            <w:pPr>
              <w:numPr>
                <w:ilvl w:val="1"/>
                <w:numId w:val="3"/>
              </w:numPr>
            </w:pPr>
            <w:r w:rsidRPr="00732B32">
              <w:t>Możliwość tworzenia własnych raportów w oparciu o wszystkie informacje zawarte w inwentarzu.</w:t>
            </w:r>
          </w:p>
          <w:p w14:paraId="458CDA7F" w14:textId="77777777" w:rsidR="00A00823" w:rsidRPr="00732B32" w:rsidRDefault="00A00823" w:rsidP="00A00823">
            <w:pPr>
              <w:numPr>
                <w:ilvl w:val="1"/>
                <w:numId w:val="3"/>
              </w:numPr>
            </w:pPr>
            <w:r w:rsidRPr="00732B32">
              <w:t>Grupowanie urządzeń w oparciu o kryteria użytkownika</w:t>
            </w:r>
          </w:p>
          <w:p w14:paraId="47A708E3" w14:textId="77777777" w:rsidR="00A00823" w:rsidRPr="00732B32" w:rsidRDefault="00A00823" w:rsidP="00A00823">
            <w:pPr>
              <w:numPr>
                <w:ilvl w:val="1"/>
                <w:numId w:val="3"/>
              </w:numPr>
            </w:pPr>
            <w:r w:rsidRPr="00732B32">
              <w:t xml:space="preserve">Tworzenie automatycznie grup urządzeń w oparciu o dowolny element konfiguracji serwera np. Nazwa, lokalizacja, system operacyjny, obsadzenie slotów </w:t>
            </w:r>
            <w:proofErr w:type="spellStart"/>
            <w:r w:rsidRPr="00732B32">
              <w:t>PCIe</w:t>
            </w:r>
            <w:proofErr w:type="spellEnd"/>
            <w:r w:rsidRPr="00732B32">
              <w:t>, pozostałego czasu gwarancji</w:t>
            </w:r>
          </w:p>
          <w:p w14:paraId="6E0CC2A1" w14:textId="77777777" w:rsidR="00A00823" w:rsidRPr="00732B32" w:rsidRDefault="00A00823" w:rsidP="00A00823">
            <w:pPr>
              <w:numPr>
                <w:ilvl w:val="1"/>
                <w:numId w:val="3"/>
              </w:numPr>
            </w:pPr>
            <w:r w:rsidRPr="00732B32">
              <w:t>Możliwość uruchamiania narzędzi zarządzających w poszczególnych urządzeniach</w:t>
            </w:r>
          </w:p>
          <w:p w14:paraId="7A939657" w14:textId="77777777" w:rsidR="00A00823" w:rsidRPr="00732B32" w:rsidRDefault="00A00823" w:rsidP="00A00823">
            <w:pPr>
              <w:numPr>
                <w:ilvl w:val="1"/>
                <w:numId w:val="3"/>
              </w:numPr>
            </w:pPr>
            <w:r w:rsidRPr="00732B32">
              <w:t>Szybki podgląd stanu środowiska</w:t>
            </w:r>
          </w:p>
          <w:p w14:paraId="0AFB918D" w14:textId="77777777" w:rsidR="00A00823" w:rsidRPr="00732B32" w:rsidRDefault="00A00823" w:rsidP="00A00823">
            <w:pPr>
              <w:numPr>
                <w:ilvl w:val="1"/>
                <w:numId w:val="3"/>
              </w:numPr>
            </w:pPr>
            <w:r w:rsidRPr="00732B32">
              <w:t>Podsumowanie stanu dla każdego urządzenia</w:t>
            </w:r>
          </w:p>
          <w:p w14:paraId="700B9122" w14:textId="77777777" w:rsidR="00A00823" w:rsidRPr="00732B32" w:rsidRDefault="00A00823" w:rsidP="00A00823">
            <w:pPr>
              <w:numPr>
                <w:ilvl w:val="1"/>
                <w:numId w:val="3"/>
              </w:numPr>
            </w:pPr>
            <w:r w:rsidRPr="00732B32">
              <w:t>Szczegółowy status urządzenia/elementu/komponentu</w:t>
            </w:r>
          </w:p>
          <w:p w14:paraId="06CBA710" w14:textId="77777777" w:rsidR="00A00823" w:rsidRPr="00732B32" w:rsidRDefault="00A00823" w:rsidP="00A00823">
            <w:pPr>
              <w:numPr>
                <w:ilvl w:val="1"/>
                <w:numId w:val="3"/>
              </w:numPr>
            </w:pPr>
            <w:r w:rsidRPr="00732B32">
              <w:t>Generowanie alertów przy zmianie stanu urządzenia.</w:t>
            </w:r>
          </w:p>
          <w:p w14:paraId="4DD4BEE5" w14:textId="77777777" w:rsidR="00A00823" w:rsidRPr="00732B32" w:rsidRDefault="00A00823" w:rsidP="00A00823">
            <w:pPr>
              <w:numPr>
                <w:ilvl w:val="1"/>
                <w:numId w:val="3"/>
              </w:numPr>
            </w:pPr>
            <w:r w:rsidRPr="00732B32">
              <w:t>Filtry raportów umożliwiające podgląd najważniejszych zdarzeń</w:t>
            </w:r>
          </w:p>
          <w:p w14:paraId="75AC25DD" w14:textId="77777777" w:rsidR="00A00823" w:rsidRPr="00732B32" w:rsidRDefault="00A00823" w:rsidP="00A00823">
            <w:pPr>
              <w:numPr>
                <w:ilvl w:val="1"/>
                <w:numId w:val="3"/>
              </w:numPr>
            </w:pPr>
            <w:r w:rsidRPr="00732B32">
              <w:t xml:space="preserve">Integracja z service </w:t>
            </w:r>
            <w:proofErr w:type="spellStart"/>
            <w:r w:rsidRPr="00732B32">
              <w:t>desk</w:t>
            </w:r>
            <w:proofErr w:type="spellEnd"/>
            <w:r w:rsidRPr="00732B32">
              <w:t xml:space="preserve"> producenta dostarczonej platformy sprzętowej</w:t>
            </w:r>
          </w:p>
          <w:p w14:paraId="683584D8" w14:textId="77777777" w:rsidR="00A00823" w:rsidRPr="00732B32" w:rsidRDefault="00A00823" w:rsidP="00A00823">
            <w:pPr>
              <w:numPr>
                <w:ilvl w:val="1"/>
                <w:numId w:val="3"/>
              </w:numPr>
            </w:pPr>
            <w:r w:rsidRPr="00732B32">
              <w:lastRenderedPageBreak/>
              <w:t>Możliwość przejęcia zdalnego pulpitu</w:t>
            </w:r>
          </w:p>
          <w:p w14:paraId="68365285" w14:textId="77777777" w:rsidR="00A00823" w:rsidRPr="00732B32" w:rsidRDefault="00A00823" w:rsidP="00A00823">
            <w:pPr>
              <w:numPr>
                <w:ilvl w:val="1"/>
                <w:numId w:val="3"/>
              </w:numPr>
            </w:pPr>
            <w:r w:rsidRPr="00732B32">
              <w:t>Możliwość podmontowania wirtualnego napędu</w:t>
            </w:r>
          </w:p>
          <w:p w14:paraId="0708A26B" w14:textId="77777777" w:rsidR="00A00823" w:rsidRPr="00732B32" w:rsidRDefault="00A00823" w:rsidP="00A00823">
            <w:pPr>
              <w:numPr>
                <w:ilvl w:val="1"/>
                <w:numId w:val="3"/>
              </w:numPr>
            </w:pPr>
            <w:r w:rsidRPr="00732B32">
              <w:t>Kreator umożliwiający dostosowanie akcji dla wybranych alertów</w:t>
            </w:r>
          </w:p>
          <w:p w14:paraId="714B9E23" w14:textId="77777777" w:rsidR="00A00823" w:rsidRPr="00732B32" w:rsidRDefault="00A00823" w:rsidP="00A00823">
            <w:pPr>
              <w:numPr>
                <w:ilvl w:val="1"/>
                <w:numId w:val="3"/>
              </w:numPr>
            </w:pPr>
            <w:r w:rsidRPr="00732B32">
              <w:t>Możliwość importu plików MIB</w:t>
            </w:r>
          </w:p>
          <w:p w14:paraId="7CFE988D" w14:textId="77777777" w:rsidR="00A00823" w:rsidRPr="00732B32" w:rsidRDefault="00A00823" w:rsidP="00A00823">
            <w:pPr>
              <w:numPr>
                <w:ilvl w:val="1"/>
                <w:numId w:val="3"/>
              </w:numPr>
            </w:pPr>
            <w:r w:rsidRPr="00732B32">
              <w:t>Przesyłanie alertów „as-</w:t>
            </w:r>
            <w:proofErr w:type="spellStart"/>
            <w:r w:rsidRPr="00732B32">
              <w:t>is</w:t>
            </w:r>
            <w:proofErr w:type="spellEnd"/>
            <w:r w:rsidRPr="00732B32">
              <w:t>” do innych konsol firm trzecich</w:t>
            </w:r>
          </w:p>
          <w:p w14:paraId="4E2F5288" w14:textId="77777777" w:rsidR="00A00823" w:rsidRPr="00732B32" w:rsidRDefault="00A00823" w:rsidP="00A00823">
            <w:pPr>
              <w:numPr>
                <w:ilvl w:val="1"/>
                <w:numId w:val="3"/>
              </w:numPr>
            </w:pPr>
            <w:r w:rsidRPr="00732B32">
              <w:t>Możliwość definiowania ról administratorów</w:t>
            </w:r>
          </w:p>
          <w:p w14:paraId="087E083F" w14:textId="77777777" w:rsidR="00A00823" w:rsidRPr="00732B32" w:rsidRDefault="00A00823" w:rsidP="00A00823">
            <w:pPr>
              <w:numPr>
                <w:ilvl w:val="1"/>
                <w:numId w:val="3"/>
              </w:numPr>
            </w:pPr>
            <w:r w:rsidRPr="00732B32">
              <w:t>Możliwość zdalnej aktualizacji oprogramowania wewnętrznego serwerów</w:t>
            </w:r>
          </w:p>
          <w:p w14:paraId="660F0E62" w14:textId="77777777" w:rsidR="00A00823" w:rsidRPr="00732B32" w:rsidRDefault="00A00823" w:rsidP="00A00823">
            <w:pPr>
              <w:numPr>
                <w:ilvl w:val="1"/>
                <w:numId w:val="3"/>
              </w:numPr>
            </w:pPr>
            <w:r w:rsidRPr="00732B32">
              <w:t>Aktualizacja oparta o wybranie źródła bibliotek (lokalna, on-line producenta oferowanego rozwiązania)</w:t>
            </w:r>
          </w:p>
          <w:p w14:paraId="6AA7B9F7" w14:textId="77777777" w:rsidR="00A00823" w:rsidRPr="00732B32" w:rsidRDefault="00A00823" w:rsidP="00A00823">
            <w:pPr>
              <w:numPr>
                <w:ilvl w:val="1"/>
                <w:numId w:val="3"/>
              </w:numPr>
            </w:pPr>
            <w:r w:rsidRPr="00732B32">
              <w:t>Możliwość instalacji oprogramowania wewnętrznego bez potrzeby instalacji agenta</w:t>
            </w:r>
          </w:p>
          <w:p w14:paraId="3F9615F1" w14:textId="77777777" w:rsidR="00A00823" w:rsidRPr="00732B32" w:rsidRDefault="00A00823" w:rsidP="00A00823">
            <w:pPr>
              <w:numPr>
                <w:ilvl w:val="1"/>
                <w:numId w:val="3"/>
              </w:numPr>
            </w:pPr>
            <w:r w:rsidRPr="00732B32">
              <w:t>Możliwość automatycznego generowania i zgłaszania incydentów awarii bezpośrednio do centrum serwisowego producenta serwerów</w:t>
            </w:r>
          </w:p>
          <w:p w14:paraId="7BD496E3" w14:textId="77777777" w:rsidR="00A00823" w:rsidRPr="00732B32" w:rsidRDefault="00A00823" w:rsidP="00A00823">
            <w:pPr>
              <w:numPr>
                <w:ilvl w:val="1"/>
                <w:numId w:val="3"/>
              </w:numPr>
            </w:pPr>
            <w:r w:rsidRPr="00732B32">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5AD8897" w14:textId="77777777" w:rsidR="00A00823" w:rsidRPr="00732B32" w:rsidRDefault="00A00823" w:rsidP="00A00823">
            <w:pPr>
              <w:numPr>
                <w:ilvl w:val="1"/>
                <w:numId w:val="3"/>
              </w:numPr>
            </w:pPr>
            <w:r w:rsidRPr="00732B32">
              <w:t>Możliwość tworzenia sprzętowej konfiguracji bazowej i na jej podstawie weryfikacji środowiska w celu wykrycia rozbieżności.</w:t>
            </w:r>
          </w:p>
          <w:p w14:paraId="0D5DC1BB" w14:textId="77777777" w:rsidR="00A00823" w:rsidRPr="00732B32" w:rsidRDefault="00A00823" w:rsidP="00A00823">
            <w:pPr>
              <w:numPr>
                <w:ilvl w:val="1"/>
                <w:numId w:val="3"/>
              </w:numPr>
            </w:pPr>
            <w:r w:rsidRPr="00732B32">
              <w:t>Wdrażanie serwerów, rozwiązań modularnych oraz przełączników sieciowych w oparciu o profile</w:t>
            </w:r>
          </w:p>
          <w:p w14:paraId="60DDD13D" w14:textId="77777777" w:rsidR="00A00823" w:rsidRPr="00732B32" w:rsidRDefault="00A00823" w:rsidP="00A00823">
            <w:pPr>
              <w:numPr>
                <w:ilvl w:val="1"/>
                <w:numId w:val="3"/>
              </w:numPr>
            </w:pPr>
            <w:r w:rsidRPr="00732B32">
              <w:t>Możliwość migracji ustawień serwera wraz z wirtualnymi adresami sieciowymi (MAC, WWN, IQN) między urządzeniami.</w:t>
            </w:r>
          </w:p>
          <w:p w14:paraId="38B0F4BE" w14:textId="77777777" w:rsidR="00A00823" w:rsidRPr="00732B32" w:rsidRDefault="00A00823" w:rsidP="00A00823">
            <w:pPr>
              <w:numPr>
                <w:ilvl w:val="1"/>
                <w:numId w:val="3"/>
              </w:numPr>
            </w:pPr>
            <w:r w:rsidRPr="00732B32">
              <w:t>Tworzenie gotowych paczek informacji umożliwiających zdiagnozowanie awarii urządzenia przez serwis producenta.</w:t>
            </w:r>
          </w:p>
          <w:p w14:paraId="77A9DFDB" w14:textId="77777777" w:rsidR="00A00823" w:rsidRPr="00732B32" w:rsidRDefault="00A00823" w:rsidP="00A00823">
            <w:pPr>
              <w:numPr>
                <w:ilvl w:val="1"/>
                <w:numId w:val="3"/>
              </w:numPr>
            </w:pPr>
            <w:r w:rsidRPr="00732B32">
              <w:t>Zdalne uruchamianie diagnostyki serwera.</w:t>
            </w:r>
          </w:p>
          <w:p w14:paraId="4AFDD5A9" w14:textId="77777777" w:rsidR="00A00823" w:rsidRPr="00732B32" w:rsidRDefault="00A00823" w:rsidP="00A00823">
            <w:pPr>
              <w:numPr>
                <w:ilvl w:val="1"/>
                <w:numId w:val="3"/>
              </w:numPr>
            </w:pPr>
            <w:r w:rsidRPr="00732B32">
              <w:lastRenderedPageBreak/>
              <w:t>Dedykowana aplikacja na urządzenia mobilne integrująca się z wyżej opisanymi oprogramowaniem zarządzającym.</w:t>
            </w:r>
          </w:p>
          <w:p w14:paraId="06FA8D0A" w14:textId="77777777" w:rsidR="00A00823" w:rsidRPr="00732B32" w:rsidRDefault="00A00823" w:rsidP="00A00823">
            <w:pPr>
              <w:numPr>
                <w:ilvl w:val="1"/>
                <w:numId w:val="3"/>
              </w:numPr>
            </w:pPr>
            <w:r w:rsidRPr="00732B32">
              <w:t xml:space="preserve">Oprogramowanie dostarczane jako wirtualny </w:t>
            </w:r>
            <w:proofErr w:type="spellStart"/>
            <w:r w:rsidRPr="00732B32">
              <w:t>appliance</w:t>
            </w:r>
            <w:proofErr w:type="spellEnd"/>
            <w:r w:rsidRPr="00732B32">
              <w:t xml:space="preserve"> dla KVM, </w:t>
            </w:r>
            <w:proofErr w:type="spellStart"/>
            <w:r w:rsidRPr="00732B32">
              <w:t>ESXi</w:t>
            </w:r>
            <w:proofErr w:type="spellEnd"/>
            <w:r w:rsidRPr="00732B32">
              <w:t xml:space="preserve"> i Hyper-V.</w:t>
            </w:r>
          </w:p>
          <w:p w14:paraId="55016789" w14:textId="77777777" w:rsidR="00A00823" w:rsidRPr="00732B32" w:rsidRDefault="00A00823" w:rsidP="00A00823">
            <w:pPr>
              <w:numPr>
                <w:ilvl w:val="1"/>
                <w:numId w:val="3"/>
              </w:numPr>
            </w:pPr>
            <w:r w:rsidRPr="00732B32">
              <w:t xml:space="preserve">Integracja z środowiskiem </w:t>
            </w:r>
            <w:proofErr w:type="spellStart"/>
            <w:r w:rsidRPr="00732B32">
              <w:t>VMware</w:t>
            </w:r>
            <w:proofErr w:type="spellEnd"/>
            <w:r w:rsidRPr="00732B32">
              <w:t xml:space="preserve"> </w:t>
            </w:r>
            <w:proofErr w:type="spellStart"/>
            <w:r w:rsidRPr="00732B32">
              <w:t>vCenter</w:t>
            </w:r>
            <w:proofErr w:type="spellEnd"/>
            <w:r w:rsidRPr="00732B32">
              <w:t xml:space="preserve"> pozwalająca z konsoli/</w:t>
            </w:r>
            <w:proofErr w:type="spellStart"/>
            <w:r w:rsidRPr="00732B32">
              <w:t>plugin</w:t>
            </w:r>
            <w:proofErr w:type="spellEnd"/>
            <w:r w:rsidRPr="00732B32">
              <w:t>:</w:t>
            </w:r>
          </w:p>
          <w:p w14:paraId="31EDE7BC" w14:textId="77777777" w:rsidR="00A00823" w:rsidRPr="00732B32" w:rsidRDefault="00A00823" w:rsidP="00A00823">
            <w:pPr>
              <w:numPr>
                <w:ilvl w:val="2"/>
                <w:numId w:val="3"/>
              </w:numPr>
            </w:pPr>
            <w:r w:rsidRPr="00732B32">
              <w:t xml:space="preserve">wykonać zautomatyzowaną aktualizację </w:t>
            </w:r>
            <w:proofErr w:type="spellStart"/>
            <w:r w:rsidRPr="00732B32">
              <w:t>firmware</w:t>
            </w:r>
            <w:proofErr w:type="spellEnd"/>
            <w:r w:rsidRPr="00732B32">
              <w:t xml:space="preserve"> serwerów w klastrze  Vmware do zdefiniowanej polityki poziomu </w:t>
            </w:r>
            <w:proofErr w:type="spellStart"/>
            <w:r w:rsidRPr="00732B32">
              <w:t>mikrokodów</w:t>
            </w:r>
            <w:proofErr w:type="spellEnd"/>
          </w:p>
          <w:p w14:paraId="0EDFDF88" w14:textId="77777777" w:rsidR="00A00823" w:rsidRPr="00732B32" w:rsidRDefault="00A00823" w:rsidP="00A00823">
            <w:pPr>
              <w:numPr>
                <w:ilvl w:val="2"/>
                <w:numId w:val="3"/>
              </w:numPr>
            </w:pPr>
            <w:r w:rsidRPr="00732B32">
              <w:t>wykonać/zweryfikować konfigurację serwera zgodną ze zdefiniowaną polityka konfiguracji</w:t>
            </w:r>
          </w:p>
          <w:p w14:paraId="3D8F1BC7" w14:textId="77777777" w:rsidR="00A00823" w:rsidRPr="00732B32" w:rsidRDefault="00A00823" w:rsidP="00A00823">
            <w:pPr>
              <w:numPr>
                <w:ilvl w:val="2"/>
                <w:numId w:val="3"/>
              </w:numPr>
            </w:pPr>
            <w:r w:rsidRPr="00732B32">
              <w:t xml:space="preserve">z konsoli </w:t>
            </w:r>
            <w:proofErr w:type="spellStart"/>
            <w:r w:rsidRPr="00732B32">
              <w:t>vCenter</w:t>
            </w:r>
            <w:proofErr w:type="spellEnd"/>
            <w:r w:rsidRPr="00732B32">
              <w:t xml:space="preserve"> uruchomić zdalną konsolę graficzną serwera (nawet gdy nie jest uruchomiony na serwerze system operacyjny)</w:t>
            </w:r>
          </w:p>
          <w:p w14:paraId="3629840D" w14:textId="77777777" w:rsidR="00A00823" w:rsidRPr="00732B32" w:rsidRDefault="00A00823" w:rsidP="00A00823">
            <w:pPr>
              <w:numPr>
                <w:ilvl w:val="2"/>
                <w:numId w:val="3"/>
              </w:numPr>
            </w:pPr>
            <w:r w:rsidRPr="00732B32">
              <w:t xml:space="preserve">inwentaryzacja komponentów w serwerze i ich </w:t>
            </w:r>
            <w:proofErr w:type="spellStart"/>
            <w:r w:rsidRPr="00732B32">
              <w:t>mikrokodów</w:t>
            </w:r>
            <w:proofErr w:type="spellEnd"/>
          </w:p>
          <w:p w14:paraId="71BBA9A2" w14:textId="77777777" w:rsidR="00A00823" w:rsidRPr="00732B32" w:rsidRDefault="00A00823" w:rsidP="00A00823">
            <w:pPr>
              <w:numPr>
                <w:ilvl w:val="2"/>
                <w:numId w:val="3"/>
              </w:numPr>
            </w:pPr>
            <w:r w:rsidRPr="00732B32">
              <w:t>historia poboru mocy i temperatury serwera</w:t>
            </w:r>
          </w:p>
          <w:p w14:paraId="47678D8F" w14:textId="77777777" w:rsidR="00A00823" w:rsidRPr="00732B32" w:rsidRDefault="00A00823" w:rsidP="00A00823">
            <w:pPr>
              <w:numPr>
                <w:ilvl w:val="2"/>
                <w:numId w:val="3"/>
              </w:numPr>
            </w:pPr>
            <w:r w:rsidRPr="00732B32">
              <w:t>zbieranie danych diagnostycznych serwera do paczki serwisowej</w:t>
            </w:r>
          </w:p>
        </w:tc>
      </w:tr>
      <w:tr w:rsidR="00A00823" w:rsidRPr="00732B32" w14:paraId="4D336731" w14:textId="77777777" w:rsidTr="003036E9">
        <w:tc>
          <w:tcPr>
            <w:tcW w:w="1170" w:type="pct"/>
            <w:tcBorders>
              <w:top w:val="single" w:sz="4" w:space="0" w:color="auto"/>
              <w:left w:val="single" w:sz="4" w:space="0" w:color="auto"/>
              <w:bottom w:val="single" w:sz="4" w:space="0" w:color="auto"/>
              <w:right w:val="single" w:sz="4" w:space="0" w:color="auto"/>
            </w:tcBorders>
          </w:tcPr>
          <w:p w14:paraId="42C0A05E" w14:textId="77777777" w:rsidR="00A00823" w:rsidRPr="00732B32" w:rsidRDefault="00A00823" w:rsidP="003036E9">
            <w:pPr>
              <w:rPr>
                <w:b/>
                <w:bCs/>
              </w:rPr>
            </w:pPr>
            <w:r w:rsidRPr="00732B32">
              <w:rPr>
                <w:b/>
                <w:bCs/>
              </w:rPr>
              <w:lastRenderedPageBreak/>
              <w:t>Oprogramowanie do monitorowania</w:t>
            </w:r>
          </w:p>
        </w:tc>
        <w:tc>
          <w:tcPr>
            <w:tcW w:w="3830" w:type="pct"/>
            <w:tcBorders>
              <w:top w:val="single" w:sz="4" w:space="0" w:color="auto"/>
              <w:left w:val="single" w:sz="4" w:space="0" w:color="auto"/>
              <w:bottom w:val="single" w:sz="4" w:space="0" w:color="auto"/>
              <w:right w:val="single" w:sz="4" w:space="0" w:color="auto"/>
            </w:tcBorders>
          </w:tcPr>
          <w:p w14:paraId="72D50558" w14:textId="77777777" w:rsidR="00A00823" w:rsidRPr="00732B32" w:rsidRDefault="00A00823" w:rsidP="003036E9">
            <w:r w:rsidRPr="00732B32">
              <w:t xml:space="preserve">Oparta na chmurze aplikacja Producenta oferowanego urządzenia, która zapewnia proaktywne monitorowanie i rozwiązywanie problemów infrastruktury IT oraz integrację z platformą wirtualizacji </w:t>
            </w:r>
            <w:proofErr w:type="spellStart"/>
            <w:r w:rsidRPr="00732B32">
              <w:t>VMware</w:t>
            </w:r>
            <w:proofErr w:type="spellEnd"/>
            <w:r w:rsidRPr="00732B32">
              <w:t>. Zaproponowane rozwiązanie musi posiadać następujące funkcjonalności:</w:t>
            </w:r>
          </w:p>
          <w:p w14:paraId="713B00F2" w14:textId="77777777" w:rsidR="00A00823" w:rsidRPr="00732B32" w:rsidRDefault="00A00823" w:rsidP="00A00823">
            <w:pPr>
              <w:numPr>
                <w:ilvl w:val="0"/>
                <w:numId w:val="10"/>
              </w:numPr>
            </w:pPr>
            <w:r w:rsidRPr="00732B32">
              <w:t>Monitoring:</w:t>
            </w:r>
          </w:p>
          <w:p w14:paraId="7FA0270A" w14:textId="77777777" w:rsidR="00A00823" w:rsidRPr="00732B32" w:rsidRDefault="00A00823" w:rsidP="00A00823">
            <w:pPr>
              <w:numPr>
                <w:ilvl w:val="1"/>
                <w:numId w:val="10"/>
              </w:numPr>
            </w:pPr>
            <w:r w:rsidRPr="00732B32">
              <w:t>ilość podłączonych oraz rozłączonych systemów</w:t>
            </w:r>
          </w:p>
          <w:p w14:paraId="3E06B6D3" w14:textId="77777777" w:rsidR="00A00823" w:rsidRPr="00732B32" w:rsidRDefault="00A00823" w:rsidP="00A00823">
            <w:pPr>
              <w:numPr>
                <w:ilvl w:val="1"/>
                <w:numId w:val="10"/>
              </w:numPr>
            </w:pPr>
            <w:r w:rsidRPr="00732B32">
              <w:t xml:space="preserve">stan podłączonych urządzeń </w:t>
            </w:r>
          </w:p>
          <w:p w14:paraId="22A090CD" w14:textId="77777777" w:rsidR="00A00823" w:rsidRPr="00732B32" w:rsidRDefault="00A00823" w:rsidP="00A00823">
            <w:pPr>
              <w:numPr>
                <w:ilvl w:val="1"/>
                <w:numId w:val="10"/>
              </w:numPr>
            </w:pPr>
            <w:r w:rsidRPr="00732B32">
              <w:t xml:space="preserve">informacje o potencjalnych zagrożeniach związanych z </w:t>
            </w:r>
            <w:proofErr w:type="spellStart"/>
            <w:r w:rsidRPr="00732B32">
              <w:t>cyberbezpieczeństwem</w:t>
            </w:r>
            <w:proofErr w:type="spellEnd"/>
            <w:r w:rsidRPr="00732B32">
              <w:t xml:space="preserve"> w oparciu o najlepsze praktyki i szczegółową analizę posiadanych systemów</w:t>
            </w:r>
          </w:p>
          <w:p w14:paraId="04DFBB47" w14:textId="77777777" w:rsidR="00A00823" w:rsidRPr="00732B32" w:rsidRDefault="00A00823" w:rsidP="00A00823">
            <w:pPr>
              <w:numPr>
                <w:ilvl w:val="1"/>
                <w:numId w:val="10"/>
              </w:numPr>
            </w:pPr>
            <w:r w:rsidRPr="00732B32">
              <w:t>Informacje o alertach z podziałem na minimum: krytyczne, błędy, ostrzeżenia</w:t>
            </w:r>
          </w:p>
          <w:p w14:paraId="16204C1E" w14:textId="77777777" w:rsidR="00A00823" w:rsidRPr="00732B32" w:rsidRDefault="00A00823" w:rsidP="00A00823">
            <w:pPr>
              <w:numPr>
                <w:ilvl w:val="1"/>
                <w:numId w:val="10"/>
              </w:numPr>
            </w:pPr>
            <w:r w:rsidRPr="00732B32">
              <w:t>informacje o statusie gwarancji dla poszczególnych urządzeń</w:t>
            </w:r>
          </w:p>
          <w:p w14:paraId="7014CCA6" w14:textId="77777777" w:rsidR="00A00823" w:rsidRPr="00732B32" w:rsidRDefault="00A00823" w:rsidP="00A00823">
            <w:pPr>
              <w:numPr>
                <w:ilvl w:val="1"/>
                <w:numId w:val="10"/>
              </w:numPr>
            </w:pPr>
            <w:r w:rsidRPr="00732B32">
              <w:t xml:space="preserve">informacje o stanie licencji na posiadane oprogramowanie rozszerzające funkcjonalności urządzeń </w:t>
            </w:r>
          </w:p>
          <w:p w14:paraId="68FBED85" w14:textId="77777777" w:rsidR="00A00823" w:rsidRPr="00732B32" w:rsidRDefault="00A00823" w:rsidP="00A00823">
            <w:pPr>
              <w:numPr>
                <w:ilvl w:val="1"/>
                <w:numId w:val="10"/>
              </w:numPr>
            </w:pPr>
            <w:r w:rsidRPr="00732B32">
              <w:t>informacje w oparciu o dane historyczne umożliwiające określenie trendów krótko- i długoterminowej prognozy wykorzystania przestrzeni na pamięciach masowych.</w:t>
            </w:r>
          </w:p>
          <w:p w14:paraId="23D3F2D7" w14:textId="77777777" w:rsidR="00A00823" w:rsidRPr="00732B32" w:rsidRDefault="00A00823" w:rsidP="00A00823">
            <w:pPr>
              <w:numPr>
                <w:ilvl w:val="1"/>
                <w:numId w:val="10"/>
              </w:numPr>
            </w:pPr>
            <w:r w:rsidRPr="00732B32">
              <w:lastRenderedPageBreak/>
              <w:t>Wykrywanie anomalii w oparciu o analizę zajętości przestrzeni na pamięciach masowych</w:t>
            </w:r>
          </w:p>
          <w:p w14:paraId="1517EEAF" w14:textId="77777777" w:rsidR="00A00823" w:rsidRPr="00732B32" w:rsidRDefault="00A00823" w:rsidP="00A00823">
            <w:pPr>
              <w:numPr>
                <w:ilvl w:val="1"/>
                <w:numId w:val="10"/>
              </w:numPr>
            </w:pPr>
            <w:r w:rsidRPr="00732B32">
              <w:t>Wykrywanie anomalii wydajnościowych w oparciu o uczenie maszynowe oraz porównanie parametrów historycznych i bieżących. Funkcjonalność ta musi wspierać serwery, urządzenia sieciowe oraz systemy pamięci masowych.</w:t>
            </w:r>
          </w:p>
          <w:p w14:paraId="522C7B7A" w14:textId="77777777" w:rsidR="00A00823" w:rsidRPr="00732B32" w:rsidRDefault="00A00823" w:rsidP="00A00823">
            <w:pPr>
              <w:numPr>
                <w:ilvl w:val="1"/>
                <w:numId w:val="10"/>
              </w:numPr>
            </w:pPr>
            <w:r w:rsidRPr="00732B32">
              <w:t>Monitorowanie wydajności, przepustowości oraz opóźnień dla systemy pamięci masowych.</w:t>
            </w:r>
          </w:p>
          <w:p w14:paraId="0F89D13D" w14:textId="77777777" w:rsidR="00A00823" w:rsidRPr="00732B32" w:rsidRDefault="00A00823" w:rsidP="00A00823">
            <w:pPr>
              <w:numPr>
                <w:ilvl w:val="1"/>
                <w:numId w:val="10"/>
              </w:numPr>
            </w:pPr>
            <w:r w:rsidRPr="00732B32">
              <w:t>Zaimplementowana analityka predykcyjna umożliwiająca określenie szacowanego czasu awarii dla optyki przełączników FC.</w:t>
            </w:r>
          </w:p>
          <w:p w14:paraId="352CC370" w14:textId="77777777" w:rsidR="00A00823" w:rsidRPr="00732B32" w:rsidRDefault="00A00823" w:rsidP="00A00823">
            <w:pPr>
              <w:numPr>
                <w:ilvl w:val="1"/>
                <w:numId w:val="10"/>
              </w:numPr>
            </w:pPr>
            <w:r w:rsidRPr="00732B32">
              <w:t xml:space="preserve">Szczegółowe informacje dla serwerów o modelu, konfiguracji, wersjach </w:t>
            </w:r>
            <w:proofErr w:type="spellStart"/>
            <w:r w:rsidRPr="00732B32">
              <w:t>firmware</w:t>
            </w:r>
            <w:proofErr w:type="spellEnd"/>
            <w:r w:rsidRPr="00732B32">
              <w:t xml:space="preserve"> poszczególnych komponentów adresacji IP karty zarządzającej.</w:t>
            </w:r>
          </w:p>
          <w:p w14:paraId="115274F6" w14:textId="77777777" w:rsidR="00A00823" w:rsidRPr="00732B32" w:rsidRDefault="00A00823" w:rsidP="00A00823">
            <w:pPr>
              <w:numPr>
                <w:ilvl w:val="1"/>
                <w:numId w:val="10"/>
              </w:numPr>
            </w:pPr>
            <w:r w:rsidRPr="00732B32">
              <w:t>Monitoring parametrów serwerów z informacją o minimum:</w:t>
            </w:r>
          </w:p>
          <w:p w14:paraId="235DA99B" w14:textId="77777777" w:rsidR="00A00823" w:rsidRPr="00732B32" w:rsidRDefault="00A00823" w:rsidP="00A00823">
            <w:pPr>
              <w:numPr>
                <w:ilvl w:val="2"/>
                <w:numId w:val="10"/>
              </w:numPr>
            </w:pPr>
            <w:r w:rsidRPr="00732B32">
              <w:t>Obciążeniu procesora</w:t>
            </w:r>
          </w:p>
          <w:p w14:paraId="5B40678A" w14:textId="77777777" w:rsidR="00A00823" w:rsidRPr="00732B32" w:rsidRDefault="00A00823" w:rsidP="00A00823">
            <w:pPr>
              <w:numPr>
                <w:ilvl w:val="2"/>
                <w:numId w:val="10"/>
              </w:numPr>
            </w:pPr>
            <w:r w:rsidRPr="00732B32">
              <w:t>Zużyciu pamięci RAM</w:t>
            </w:r>
          </w:p>
          <w:p w14:paraId="50D0F6DE" w14:textId="77777777" w:rsidR="00A00823" w:rsidRPr="00732B32" w:rsidRDefault="00A00823" w:rsidP="00A00823">
            <w:pPr>
              <w:numPr>
                <w:ilvl w:val="2"/>
                <w:numId w:val="10"/>
              </w:numPr>
            </w:pPr>
            <w:r w:rsidRPr="00732B32">
              <w:t>Temperaturze procesorów</w:t>
            </w:r>
          </w:p>
          <w:p w14:paraId="7B9B8567" w14:textId="77777777" w:rsidR="00A00823" w:rsidRPr="00732B32" w:rsidRDefault="00A00823" w:rsidP="00A00823">
            <w:pPr>
              <w:numPr>
                <w:ilvl w:val="2"/>
                <w:numId w:val="10"/>
              </w:numPr>
            </w:pPr>
            <w:r w:rsidRPr="00732B32">
              <w:t>Temperaturze powietrza wlotowego</w:t>
            </w:r>
          </w:p>
          <w:p w14:paraId="1859A9B2" w14:textId="77777777" w:rsidR="00A00823" w:rsidRPr="00732B32" w:rsidRDefault="00A00823" w:rsidP="00A00823">
            <w:pPr>
              <w:numPr>
                <w:ilvl w:val="2"/>
                <w:numId w:val="10"/>
              </w:numPr>
            </w:pPr>
            <w:r w:rsidRPr="00732B32">
              <w:t>Zużyciu prądu</w:t>
            </w:r>
          </w:p>
          <w:p w14:paraId="42CFCD15" w14:textId="77777777" w:rsidR="00A00823" w:rsidRPr="00732B32" w:rsidRDefault="00A00823" w:rsidP="00A00823">
            <w:pPr>
              <w:numPr>
                <w:ilvl w:val="2"/>
                <w:numId w:val="10"/>
              </w:numPr>
            </w:pPr>
            <w:r w:rsidRPr="00732B32">
              <w:t>Zmianach w fizycznej konfiguracji serwera</w:t>
            </w:r>
          </w:p>
          <w:p w14:paraId="38FB7A0B" w14:textId="77777777" w:rsidR="00A00823" w:rsidRPr="00732B32" w:rsidRDefault="00A00823" w:rsidP="00A00823">
            <w:pPr>
              <w:numPr>
                <w:ilvl w:val="2"/>
                <w:numId w:val="10"/>
              </w:numPr>
            </w:pPr>
            <w:r w:rsidRPr="00732B32">
              <w:t>Dla wszystkich wymienionych parametrów muszą być dostępne dane historyczne oraz automatycznie generowana informacja o anomaliach.</w:t>
            </w:r>
          </w:p>
          <w:p w14:paraId="2285C28D" w14:textId="77777777" w:rsidR="00A00823" w:rsidRPr="00732B32" w:rsidRDefault="00A00823" w:rsidP="00A00823">
            <w:pPr>
              <w:numPr>
                <w:ilvl w:val="1"/>
                <w:numId w:val="10"/>
              </w:numPr>
            </w:pPr>
            <w:r w:rsidRPr="00732B32">
              <w:t>Monitoring parametrów pamięci masowych z informacją o minimum:</w:t>
            </w:r>
          </w:p>
          <w:p w14:paraId="00856ACD" w14:textId="77777777" w:rsidR="00A00823" w:rsidRPr="00732B32" w:rsidRDefault="00A00823" w:rsidP="00A00823">
            <w:pPr>
              <w:numPr>
                <w:ilvl w:val="2"/>
                <w:numId w:val="10"/>
              </w:numPr>
            </w:pPr>
            <w:r w:rsidRPr="00732B32">
              <w:t>Opóźnieniach</w:t>
            </w:r>
          </w:p>
          <w:p w14:paraId="195EEA34" w14:textId="77777777" w:rsidR="00A00823" w:rsidRPr="00732B32" w:rsidRDefault="00A00823" w:rsidP="00A00823">
            <w:pPr>
              <w:numPr>
                <w:ilvl w:val="2"/>
                <w:numId w:val="10"/>
              </w:numPr>
            </w:pPr>
            <w:r w:rsidRPr="00732B32">
              <w:t>IOPS</w:t>
            </w:r>
          </w:p>
          <w:p w14:paraId="694B9B6A" w14:textId="77777777" w:rsidR="00A00823" w:rsidRPr="00732B32" w:rsidRDefault="00A00823" w:rsidP="00A00823">
            <w:pPr>
              <w:numPr>
                <w:ilvl w:val="2"/>
                <w:numId w:val="10"/>
              </w:numPr>
            </w:pPr>
            <w:r w:rsidRPr="00732B32">
              <w:t>Przepustowości</w:t>
            </w:r>
          </w:p>
          <w:p w14:paraId="149624A3" w14:textId="77777777" w:rsidR="00A00823" w:rsidRPr="00732B32" w:rsidRDefault="00A00823" w:rsidP="00A00823">
            <w:pPr>
              <w:numPr>
                <w:ilvl w:val="2"/>
                <w:numId w:val="10"/>
              </w:numPr>
            </w:pPr>
            <w:r w:rsidRPr="00732B32">
              <w:t>Utylizacji kontrolerów</w:t>
            </w:r>
          </w:p>
          <w:p w14:paraId="5F084B64" w14:textId="77777777" w:rsidR="00A00823" w:rsidRPr="00732B32" w:rsidRDefault="00A00823" w:rsidP="00A00823">
            <w:pPr>
              <w:numPr>
                <w:ilvl w:val="2"/>
                <w:numId w:val="10"/>
              </w:numPr>
            </w:pPr>
            <w:r w:rsidRPr="00732B32">
              <w:t>Pojemność całkowita i dostępna</w:t>
            </w:r>
          </w:p>
          <w:p w14:paraId="5C4134C9" w14:textId="77777777" w:rsidR="00A00823" w:rsidRPr="00732B32" w:rsidRDefault="00A00823" w:rsidP="00A00823">
            <w:pPr>
              <w:numPr>
                <w:ilvl w:val="2"/>
                <w:numId w:val="10"/>
              </w:numPr>
            </w:pPr>
            <w:r w:rsidRPr="00732B32">
              <w:t>Wszystkie informacje muszą być dostępne zarówno dla całej pamięci masowej jak i poszczególnych LUN-ów.</w:t>
            </w:r>
          </w:p>
          <w:p w14:paraId="4C92EDB8" w14:textId="77777777" w:rsidR="00A00823" w:rsidRPr="00732B32" w:rsidRDefault="00A00823" w:rsidP="00A00823">
            <w:pPr>
              <w:numPr>
                <w:ilvl w:val="2"/>
                <w:numId w:val="10"/>
              </w:numPr>
            </w:pPr>
            <w:r w:rsidRPr="00732B32">
              <w:lastRenderedPageBreak/>
              <w:t>Dla wszystkich wymienionych powyżej parametrów muszą być dostępne dane historyczne oraz automatycznie generowana informacja o anomaliach.</w:t>
            </w:r>
          </w:p>
          <w:p w14:paraId="3BB6787F" w14:textId="77777777" w:rsidR="00A00823" w:rsidRPr="00732B32" w:rsidRDefault="00A00823" w:rsidP="00A00823">
            <w:pPr>
              <w:numPr>
                <w:ilvl w:val="2"/>
                <w:numId w:val="10"/>
              </w:numPr>
            </w:pPr>
            <w:r w:rsidRPr="00732B32">
              <w:t>Dane historyczne o wykorzystaniu przestrzeni pamięci masowej muszą być przechowywane co najmniej 2 lata</w:t>
            </w:r>
          </w:p>
          <w:p w14:paraId="62397301" w14:textId="77777777" w:rsidR="00A00823" w:rsidRPr="00732B32" w:rsidRDefault="00A00823" w:rsidP="00A00823">
            <w:pPr>
              <w:numPr>
                <w:ilvl w:val="2"/>
                <w:numId w:val="10"/>
              </w:numPr>
            </w:pPr>
            <w:r w:rsidRPr="00732B32">
              <w:t>Informacje o poziomie redukcji danych</w:t>
            </w:r>
          </w:p>
          <w:p w14:paraId="50FDE985" w14:textId="77777777" w:rsidR="00A00823" w:rsidRPr="00732B32" w:rsidRDefault="00A00823" w:rsidP="00A00823">
            <w:pPr>
              <w:numPr>
                <w:ilvl w:val="2"/>
                <w:numId w:val="10"/>
              </w:numPr>
            </w:pPr>
            <w:r w:rsidRPr="00732B32">
              <w:t xml:space="preserve">Informacje o statusie replikacji oraz </w:t>
            </w:r>
            <w:proofErr w:type="spellStart"/>
            <w:r w:rsidRPr="00732B32">
              <w:t>snapshotów</w:t>
            </w:r>
            <w:proofErr w:type="spellEnd"/>
            <w:r w:rsidRPr="00732B32">
              <w:t xml:space="preserve"> </w:t>
            </w:r>
          </w:p>
          <w:p w14:paraId="37F46C55" w14:textId="77777777" w:rsidR="00A00823" w:rsidRPr="00732B32" w:rsidRDefault="00A00823" w:rsidP="00A00823">
            <w:pPr>
              <w:numPr>
                <w:ilvl w:val="1"/>
                <w:numId w:val="10"/>
              </w:numPr>
            </w:pPr>
            <w:r w:rsidRPr="00732B32">
              <w:t>Monitoring parametrów przełączników sieciowych z informacją o minimum:</w:t>
            </w:r>
          </w:p>
          <w:p w14:paraId="36ECCAA0" w14:textId="77777777" w:rsidR="00A00823" w:rsidRPr="00732B32" w:rsidRDefault="00A00823" w:rsidP="00A00823">
            <w:pPr>
              <w:numPr>
                <w:ilvl w:val="2"/>
                <w:numId w:val="10"/>
              </w:numPr>
            </w:pPr>
            <w:r w:rsidRPr="00732B32">
              <w:t>Modelu, oprogramowania, adresacji IP, MAC adres, nr seryjny</w:t>
            </w:r>
          </w:p>
          <w:p w14:paraId="35263C7C" w14:textId="77777777" w:rsidR="00A00823" w:rsidRPr="00732B32" w:rsidRDefault="00A00823" w:rsidP="00A00823">
            <w:pPr>
              <w:numPr>
                <w:ilvl w:val="2"/>
                <w:numId w:val="10"/>
              </w:numPr>
            </w:pPr>
            <w:r w:rsidRPr="00732B32">
              <w:t>Stanie komponentów: zasilacze, wentylatory</w:t>
            </w:r>
          </w:p>
          <w:p w14:paraId="16EB2B27" w14:textId="77777777" w:rsidR="00A00823" w:rsidRPr="00732B32" w:rsidRDefault="00A00823" w:rsidP="00A00823">
            <w:pPr>
              <w:numPr>
                <w:ilvl w:val="2"/>
                <w:numId w:val="10"/>
              </w:numPr>
            </w:pPr>
            <w:r w:rsidRPr="00732B32">
              <w:t>Podłączonych hostach</w:t>
            </w:r>
          </w:p>
          <w:p w14:paraId="56E3434B" w14:textId="77777777" w:rsidR="00A00823" w:rsidRPr="00732B32" w:rsidRDefault="00A00823" w:rsidP="00A00823">
            <w:pPr>
              <w:numPr>
                <w:ilvl w:val="2"/>
                <w:numId w:val="10"/>
              </w:numPr>
            </w:pPr>
            <w:r w:rsidRPr="00732B32">
              <w:t xml:space="preserve">Ilości i statusu portów </w:t>
            </w:r>
          </w:p>
          <w:p w14:paraId="67998310" w14:textId="77777777" w:rsidR="00A00823" w:rsidRPr="00732B32" w:rsidRDefault="00A00823" w:rsidP="00A00823">
            <w:pPr>
              <w:numPr>
                <w:ilvl w:val="2"/>
                <w:numId w:val="10"/>
              </w:numPr>
            </w:pPr>
            <w:r w:rsidRPr="00732B32">
              <w:t>Utylizacji procesora</w:t>
            </w:r>
          </w:p>
          <w:p w14:paraId="0745EF75" w14:textId="77777777" w:rsidR="00A00823" w:rsidRPr="00732B32" w:rsidRDefault="00A00823" w:rsidP="00A00823">
            <w:pPr>
              <w:numPr>
                <w:ilvl w:val="2"/>
                <w:numId w:val="10"/>
              </w:numPr>
            </w:pPr>
            <w:r w:rsidRPr="00732B32">
              <w:t>Utylizacji poszczególnych portów</w:t>
            </w:r>
          </w:p>
          <w:p w14:paraId="21000B89" w14:textId="77777777" w:rsidR="00A00823" w:rsidRPr="00732B32" w:rsidRDefault="00A00823" w:rsidP="00A00823">
            <w:pPr>
              <w:numPr>
                <w:ilvl w:val="2"/>
                <w:numId w:val="10"/>
              </w:numPr>
            </w:pPr>
            <w:r w:rsidRPr="00732B32">
              <w:t>Dla wszystkich wymienionych powyżej parametrów muszą być dostępne dane historyczne oraz automatycznie generowana informacja o anomaliach.</w:t>
            </w:r>
          </w:p>
          <w:p w14:paraId="19C74ACF" w14:textId="77777777" w:rsidR="00A00823" w:rsidRPr="00732B32" w:rsidRDefault="00A00823" w:rsidP="00A00823">
            <w:pPr>
              <w:numPr>
                <w:ilvl w:val="0"/>
                <w:numId w:val="10"/>
              </w:numPr>
            </w:pPr>
            <w:proofErr w:type="spellStart"/>
            <w:r w:rsidRPr="00732B32">
              <w:rPr>
                <w:lang w:val="en-US"/>
              </w:rPr>
              <w:t>Aktualizacja</w:t>
            </w:r>
            <w:proofErr w:type="spellEnd"/>
            <w:r w:rsidRPr="00732B32">
              <w:rPr>
                <w:lang w:val="en-US"/>
              </w:rPr>
              <w:t xml:space="preserve"> firmware</w:t>
            </w:r>
          </w:p>
          <w:p w14:paraId="0D8D97FB" w14:textId="77777777" w:rsidR="00A00823" w:rsidRPr="00732B32" w:rsidRDefault="00A00823" w:rsidP="00A00823">
            <w:pPr>
              <w:numPr>
                <w:ilvl w:val="1"/>
                <w:numId w:val="10"/>
              </w:numPr>
            </w:pPr>
            <w:r w:rsidRPr="00732B32">
              <w:t xml:space="preserve">możliwość </w:t>
            </w:r>
            <w:proofErr w:type="spellStart"/>
            <w:r w:rsidRPr="00732B32">
              <w:t>aktualizcji</w:t>
            </w:r>
            <w:proofErr w:type="spellEnd"/>
            <w:r w:rsidRPr="00732B32">
              <w:t xml:space="preserve"> </w:t>
            </w:r>
            <w:proofErr w:type="spellStart"/>
            <w:r w:rsidRPr="00732B32">
              <w:t>firmware</w:t>
            </w:r>
            <w:proofErr w:type="spellEnd"/>
            <w:r w:rsidRPr="00732B32">
              <w:t>, oprogramowania zarządzającego dla systemów pamięci masowych, wraz z informacją o zalecanych wersjach oprogramowania</w:t>
            </w:r>
          </w:p>
          <w:p w14:paraId="0C0C352E" w14:textId="77777777" w:rsidR="00A00823" w:rsidRPr="00732B32" w:rsidRDefault="00A00823" w:rsidP="00A00823">
            <w:pPr>
              <w:numPr>
                <w:ilvl w:val="1"/>
                <w:numId w:val="10"/>
              </w:numPr>
            </w:pPr>
            <w:r w:rsidRPr="00732B32">
              <w:t xml:space="preserve">możliwość </w:t>
            </w:r>
            <w:proofErr w:type="spellStart"/>
            <w:r w:rsidRPr="00732B32">
              <w:t>aktualizcji</w:t>
            </w:r>
            <w:proofErr w:type="spellEnd"/>
            <w:r w:rsidRPr="00732B32">
              <w:t xml:space="preserve"> </w:t>
            </w:r>
            <w:proofErr w:type="spellStart"/>
            <w:r w:rsidRPr="00732B32">
              <w:t>firmware</w:t>
            </w:r>
            <w:proofErr w:type="spellEnd"/>
            <w:r w:rsidRPr="00732B32">
              <w:t>, oprogramowania zarządzającego dla serwerów, wraz z informacją o zalecanych wersjach oprogramowania</w:t>
            </w:r>
          </w:p>
          <w:p w14:paraId="4B60D3A4" w14:textId="77777777" w:rsidR="00A00823" w:rsidRPr="00732B32" w:rsidRDefault="00A00823" w:rsidP="00A00823">
            <w:pPr>
              <w:numPr>
                <w:ilvl w:val="1"/>
                <w:numId w:val="10"/>
              </w:numPr>
            </w:pPr>
            <w:r w:rsidRPr="00732B32">
              <w:t xml:space="preserve">możliwość </w:t>
            </w:r>
            <w:proofErr w:type="spellStart"/>
            <w:r w:rsidRPr="00732B32">
              <w:t>aktualizcji</w:t>
            </w:r>
            <w:proofErr w:type="spellEnd"/>
            <w:r w:rsidRPr="00732B32">
              <w:t xml:space="preserve"> </w:t>
            </w:r>
            <w:proofErr w:type="spellStart"/>
            <w:r w:rsidRPr="00732B32">
              <w:t>firmware</w:t>
            </w:r>
            <w:proofErr w:type="spellEnd"/>
            <w:r w:rsidRPr="00732B32">
              <w:t xml:space="preserve">, oprogramowania zarządzającego dla </w:t>
            </w:r>
            <w:proofErr w:type="spellStart"/>
            <w:r w:rsidRPr="00732B32">
              <w:t>rozwiazań</w:t>
            </w:r>
            <w:proofErr w:type="spellEnd"/>
            <w:r w:rsidRPr="00732B32">
              <w:t xml:space="preserve"> HCI, wraz z informacją o zalecanych wersjach oprogramowania</w:t>
            </w:r>
          </w:p>
          <w:p w14:paraId="5CA421AE" w14:textId="77777777" w:rsidR="00A00823" w:rsidRPr="00732B32" w:rsidRDefault="00A00823" w:rsidP="00A00823">
            <w:pPr>
              <w:numPr>
                <w:ilvl w:val="1"/>
                <w:numId w:val="10"/>
              </w:numPr>
            </w:pPr>
            <w:r w:rsidRPr="00732B32">
              <w:t xml:space="preserve">możliwość </w:t>
            </w:r>
            <w:proofErr w:type="spellStart"/>
            <w:r w:rsidRPr="00732B32">
              <w:t>aktualizcji</w:t>
            </w:r>
            <w:proofErr w:type="spellEnd"/>
            <w:r w:rsidRPr="00732B32">
              <w:t xml:space="preserve"> </w:t>
            </w:r>
            <w:proofErr w:type="spellStart"/>
            <w:r w:rsidRPr="00732B32">
              <w:t>firmware</w:t>
            </w:r>
            <w:proofErr w:type="spellEnd"/>
            <w:r w:rsidRPr="00732B32">
              <w:t>, dla systemów przełączników FC, wraz z informacją o zalecanych wersjach oprogramowania</w:t>
            </w:r>
          </w:p>
          <w:p w14:paraId="1FACE7A8" w14:textId="77777777" w:rsidR="00A00823" w:rsidRPr="00732B32" w:rsidRDefault="00A00823" w:rsidP="00A00823">
            <w:pPr>
              <w:numPr>
                <w:ilvl w:val="1"/>
                <w:numId w:val="10"/>
              </w:numPr>
            </w:pPr>
            <w:r w:rsidRPr="00732B32">
              <w:t xml:space="preserve">możliwość </w:t>
            </w:r>
            <w:proofErr w:type="spellStart"/>
            <w:r w:rsidRPr="00732B32">
              <w:t>aktualizcji</w:t>
            </w:r>
            <w:proofErr w:type="spellEnd"/>
            <w:r w:rsidRPr="00732B32">
              <w:t xml:space="preserve"> </w:t>
            </w:r>
            <w:proofErr w:type="spellStart"/>
            <w:r w:rsidRPr="00732B32">
              <w:t>firmware</w:t>
            </w:r>
            <w:proofErr w:type="spellEnd"/>
            <w:r w:rsidRPr="00732B32">
              <w:t xml:space="preserve">, dla </w:t>
            </w:r>
            <w:proofErr w:type="spellStart"/>
            <w:r w:rsidRPr="00732B32">
              <w:t>deduplikatorów</w:t>
            </w:r>
            <w:proofErr w:type="spellEnd"/>
            <w:r w:rsidRPr="00732B32">
              <w:t>, wraz z informacją o zalecanych wersjach oprogramowania</w:t>
            </w:r>
          </w:p>
          <w:p w14:paraId="473FCA88" w14:textId="77777777" w:rsidR="00A00823" w:rsidRPr="00732B32" w:rsidRDefault="00A00823" w:rsidP="00A00823">
            <w:pPr>
              <w:numPr>
                <w:ilvl w:val="0"/>
                <w:numId w:val="10"/>
              </w:numPr>
            </w:pPr>
            <w:proofErr w:type="spellStart"/>
            <w:r w:rsidRPr="00732B32">
              <w:rPr>
                <w:lang w:val="en-US"/>
              </w:rPr>
              <w:lastRenderedPageBreak/>
              <w:t>Raporty</w:t>
            </w:r>
            <w:proofErr w:type="spellEnd"/>
          </w:p>
          <w:p w14:paraId="7549AD94" w14:textId="77777777" w:rsidR="00A00823" w:rsidRPr="00732B32" w:rsidRDefault="00A00823" w:rsidP="00A00823">
            <w:pPr>
              <w:numPr>
                <w:ilvl w:val="1"/>
                <w:numId w:val="10"/>
              </w:numPr>
            </w:pPr>
            <w:r w:rsidRPr="00732B32">
              <w:t>Możliwość generowania raportów dla serwerów zawierających informację o:</w:t>
            </w:r>
          </w:p>
          <w:p w14:paraId="2694EF5E" w14:textId="77777777" w:rsidR="00A00823" w:rsidRPr="00732B32" w:rsidRDefault="00A00823" w:rsidP="00A00823">
            <w:pPr>
              <w:numPr>
                <w:ilvl w:val="2"/>
                <w:numId w:val="10"/>
              </w:numPr>
            </w:pPr>
            <w:r w:rsidRPr="00732B32">
              <w:t>Nazwie hosta, modelu serwera, nr serwisowym, dacie końca okresu kontraktu serwisowego, zainstalowanym systemie operacyjnym, protokole komunikacyjnym z systemem pamięci masowej</w:t>
            </w:r>
          </w:p>
          <w:p w14:paraId="3AAFB281" w14:textId="77777777" w:rsidR="00A00823" w:rsidRPr="00732B32" w:rsidRDefault="00A00823" w:rsidP="00A00823">
            <w:pPr>
              <w:numPr>
                <w:ilvl w:val="2"/>
                <w:numId w:val="10"/>
              </w:numPr>
            </w:pPr>
            <w:r w:rsidRPr="00732B32">
              <w:t>Średnim obciążeniu: procesorów, pamięci RAM, IO,</w:t>
            </w:r>
          </w:p>
          <w:p w14:paraId="015FD20A" w14:textId="77777777" w:rsidR="00A00823" w:rsidRPr="00732B32" w:rsidRDefault="00A00823" w:rsidP="00A00823">
            <w:pPr>
              <w:numPr>
                <w:ilvl w:val="1"/>
                <w:numId w:val="10"/>
              </w:numPr>
            </w:pPr>
            <w:r w:rsidRPr="00732B32">
              <w:t>Możliwość generowania raportów dla systemów pamięci masowych zawierających informację o:</w:t>
            </w:r>
          </w:p>
          <w:p w14:paraId="54096E92" w14:textId="77777777" w:rsidR="00A00823" w:rsidRPr="00732B32" w:rsidRDefault="00A00823" w:rsidP="00A00823">
            <w:pPr>
              <w:numPr>
                <w:ilvl w:val="2"/>
                <w:numId w:val="10"/>
              </w:numPr>
            </w:pPr>
            <w:r w:rsidRPr="00732B32">
              <w:t>Nazwie, nr seryjnym, lokalizacji urządzenia, modelu urządzenia, wersji oprogramowania, zajętości systemu oraz poziomu redukcją danych, informacje o utworzonych LUN-ach i systemach pliku, status replikacji</w:t>
            </w:r>
          </w:p>
          <w:p w14:paraId="08E3C5F0" w14:textId="77777777" w:rsidR="00A00823" w:rsidRPr="00732B32" w:rsidRDefault="00A00823" w:rsidP="00A00823">
            <w:pPr>
              <w:numPr>
                <w:ilvl w:val="1"/>
                <w:numId w:val="10"/>
              </w:numPr>
            </w:pPr>
            <w:r w:rsidRPr="00732B32">
              <w:t>Generowanie raportów do plików CSV i PDF</w:t>
            </w:r>
          </w:p>
          <w:p w14:paraId="252D4089" w14:textId="77777777" w:rsidR="00A00823" w:rsidRPr="00732B32" w:rsidRDefault="00A00823" w:rsidP="00A00823">
            <w:pPr>
              <w:numPr>
                <w:ilvl w:val="0"/>
                <w:numId w:val="10"/>
              </w:numPr>
            </w:pPr>
            <w:r w:rsidRPr="00732B32">
              <w:t>Cyberbezpieczeństwo</w:t>
            </w:r>
          </w:p>
          <w:p w14:paraId="54119206" w14:textId="77777777" w:rsidR="00A00823" w:rsidRPr="00732B32" w:rsidRDefault="00A00823" w:rsidP="00A00823">
            <w:pPr>
              <w:numPr>
                <w:ilvl w:val="1"/>
                <w:numId w:val="10"/>
              </w:numPr>
            </w:pPr>
            <w:r w:rsidRPr="00732B32">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411BCA3E" w14:textId="77777777" w:rsidR="00A00823" w:rsidRPr="00732B32" w:rsidRDefault="00A00823" w:rsidP="00A00823">
            <w:pPr>
              <w:numPr>
                <w:ilvl w:val="1"/>
                <w:numId w:val="10"/>
              </w:numPr>
            </w:pPr>
            <w:r w:rsidRPr="00732B32">
              <w:t>Musi istnieć możliwość tworzenia własnych polityk bezpieczeństwa w oparciu o wzorce dla poszczególnych urządzeń.</w:t>
            </w:r>
          </w:p>
          <w:p w14:paraId="622A9319" w14:textId="77777777" w:rsidR="00A00823" w:rsidRPr="00732B32" w:rsidRDefault="00A00823" w:rsidP="00A00823">
            <w:pPr>
              <w:numPr>
                <w:ilvl w:val="1"/>
                <w:numId w:val="10"/>
              </w:numPr>
            </w:pPr>
            <w:r w:rsidRPr="00732B32">
              <w:t xml:space="preserve">Stała analiza środowiska IT umożliwiająca wykrycie ataku </w:t>
            </w:r>
            <w:proofErr w:type="spellStart"/>
            <w:r w:rsidRPr="00732B32">
              <w:t>ransomware</w:t>
            </w:r>
            <w:proofErr w:type="spellEnd"/>
            <w:r w:rsidRPr="00732B32">
              <w:t xml:space="preserve"> na podstawie analizy posiadanych danych.</w:t>
            </w:r>
          </w:p>
          <w:p w14:paraId="165A1979" w14:textId="77777777" w:rsidR="00A00823" w:rsidRPr="00732B32" w:rsidRDefault="00A00823" w:rsidP="00A00823">
            <w:pPr>
              <w:numPr>
                <w:ilvl w:val="1"/>
                <w:numId w:val="10"/>
              </w:numPr>
            </w:pPr>
            <w:r w:rsidRPr="00732B32">
              <w:t>Możliwość przypisania dedykowanych ról dla poszczególnych administratorów.</w:t>
            </w:r>
          </w:p>
          <w:p w14:paraId="1990064F" w14:textId="77777777" w:rsidR="00A00823" w:rsidRPr="00732B32" w:rsidRDefault="00A00823" w:rsidP="00A00823">
            <w:pPr>
              <w:numPr>
                <w:ilvl w:val="0"/>
                <w:numId w:val="10"/>
              </w:numPr>
            </w:pPr>
            <w:r w:rsidRPr="00732B32">
              <w:t>Wspierane urządzenia</w:t>
            </w:r>
          </w:p>
          <w:p w14:paraId="454EC5E3" w14:textId="77777777" w:rsidR="00A00823" w:rsidRPr="00732B32" w:rsidRDefault="00A00823" w:rsidP="00A00823">
            <w:pPr>
              <w:numPr>
                <w:ilvl w:val="1"/>
                <w:numId w:val="10"/>
              </w:numPr>
            </w:pPr>
            <w:r w:rsidRPr="00732B32">
              <w:t>Urządzenie Producenta dostarczane w ramach postępowania</w:t>
            </w:r>
          </w:p>
          <w:p w14:paraId="7A0A705A" w14:textId="77777777" w:rsidR="00A00823" w:rsidRPr="00732B32" w:rsidRDefault="00A00823" w:rsidP="00A00823">
            <w:pPr>
              <w:numPr>
                <w:ilvl w:val="1"/>
                <w:numId w:val="10"/>
              </w:numPr>
            </w:pPr>
            <w:r w:rsidRPr="00732B32">
              <w:t xml:space="preserve">Posiadane przez Zamawiającego serwery, urządzenia pamięci masowych, przełączniki sieciowe, przełączniki SAN, rozwiązania HCI, </w:t>
            </w:r>
            <w:proofErr w:type="spellStart"/>
            <w:r w:rsidRPr="00732B32">
              <w:t>deduplikatory</w:t>
            </w:r>
            <w:proofErr w:type="spellEnd"/>
            <w:r w:rsidRPr="00732B32">
              <w:t xml:space="preserve"> Producenta </w:t>
            </w:r>
            <w:r w:rsidRPr="00732B32">
              <w:lastRenderedPageBreak/>
              <w:t>oferowanego urządzenia (jeśli takie są w posiadaniu Zamawiającego)</w:t>
            </w:r>
          </w:p>
          <w:p w14:paraId="7D851332" w14:textId="77777777" w:rsidR="00A00823" w:rsidRPr="00732B32" w:rsidRDefault="00A00823" w:rsidP="00A00823">
            <w:pPr>
              <w:numPr>
                <w:ilvl w:val="0"/>
                <w:numId w:val="10"/>
              </w:numPr>
            </w:pPr>
            <w:r w:rsidRPr="00732B32">
              <w:t>Wirtualny asystent</w:t>
            </w:r>
          </w:p>
          <w:p w14:paraId="753E5195" w14:textId="77777777" w:rsidR="00A00823" w:rsidRPr="00732B32" w:rsidRDefault="00A00823" w:rsidP="00A00823">
            <w:pPr>
              <w:numPr>
                <w:ilvl w:val="1"/>
                <w:numId w:val="10"/>
              </w:numPr>
            </w:pPr>
            <w:r w:rsidRPr="00732B32">
              <w:t xml:space="preserve">Wbudowana w platformę funkcjonalność wirtualnego asystenta w oparciu o algorytmy </w:t>
            </w:r>
            <w:proofErr w:type="spellStart"/>
            <w:r w:rsidRPr="00732B32">
              <w:t>GenAI</w:t>
            </w:r>
            <w:proofErr w:type="spellEnd"/>
            <w:r w:rsidRPr="00732B32">
              <w:t xml:space="preserve"> przy dostępie do bazy wiedzy producenta urządzeń oraz analizie danych z monitoringu poszczególnych elementów infrastruktury;</w:t>
            </w:r>
          </w:p>
          <w:p w14:paraId="72CCBB09" w14:textId="77777777" w:rsidR="00A00823" w:rsidRPr="00732B32" w:rsidRDefault="00A00823" w:rsidP="00A00823">
            <w:pPr>
              <w:numPr>
                <w:ilvl w:val="0"/>
                <w:numId w:val="10"/>
              </w:numPr>
            </w:pPr>
            <w:r w:rsidRPr="00732B32">
              <w:t>Możliwość rozszerzenia funkcjonalności</w:t>
            </w:r>
          </w:p>
          <w:p w14:paraId="3330367D" w14:textId="77777777" w:rsidR="00A00823" w:rsidRPr="00732B32" w:rsidRDefault="00A00823" w:rsidP="00A00823">
            <w:pPr>
              <w:numPr>
                <w:ilvl w:val="1"/>
                <w:numId w:val="10"/>
              </w:numPr>
            </w:pPr>
            <w:r w:rsidRPr="00732B32">
              <w:t>Możliwość rozbudowy systemu o zintegrowane i dodatkowe płatne moduły do monitoringu aplikacji oraz zarządzania incydentami w ramach infrastruktury IT.</w:t>
            </w:r>
          </w:p>
          <w:p w14:paraId="5BA73ABE" w14:textId="77777777" w:rsidR="00A00823" w:rsidRPr="00732B32" w:rsidRDefault="00A00823" w:rsidP="00A00823">
            <w:pPr>
              <w:numPr>
                <w:ilvl w:val="0"/>
                <w:numId w:val="10"/>
              </w:numPr>
            </w:pPr>
            <w:r w:rsidRPr="00732B32">
              <w:t>Inne</w:t>
            </w:r>
          </w:p>
          <w:p w14:paraId="398562FD" w14:textId="77777777" w:rsidR="00A00823" w:rsidRPr="00732B32" w:rsidRDefault="00A00823" w:rsidP="00A00823">
            <w:pPr>
              <w:numPr>
                <w:ilvl w:val="1"/>
                <w:numId w:val="10"/>
              </w:numPr>
            </w:pPr>
            <w:r w:rsidRPr="00732B32">
              <w:t>Oferowana platforma musi posiadać dedykowaną aplikację na urządzenia iOS oraz Android</w:t>
            </w:r>
          </w:p>
        </w:tc>
      </w:tr>
      <w:tr w:rsidR="00A00823" w:rsidRPr="00732B32" w14:paraId="3AF9C375" w14:textId="77777777" w:rsidTr="003036E9">
        <w:tc>
          <w:tcPr>
            <w:tcW w:w="1170" w:type="pct"/>
            <w:tcBorders>
              <w:top w:val="single" w:sz="4" w:space="0" w:color="auto"/>
              <w:left w:val="single" w:sz="4" w:space="0" w:color="auto"/>
              <w:bottom w:val="single" w:sz="4" w:space="0" w:color="auto"/>
              <w:right w:val="single" w:sz="4" w:space="0" w:color="auto"/>
            </w:tcBorders>
            <w:hideMark/>
          </w:tcPr>
          <w:p w14:paraId="480A9020" w14:textId="77777777" w:rsidR="00A00823" w:rsidRPr="00732B32" w:rsidRDefault="00A00823" w:rsidP="003036E9">
            <w:pPr>
              <w:rPr>
                <w:b/>
              </w:rPr>
            </w:pPr>
            <w:r w:rsidRPr="00732B32">
              <w:rPr>
                <w:b/>
                <w:bCs/>
              </w:rPr>
              <w:lastRenderedPageBreak/>
              <w:t>Certyfikaty</w:t>
            </w:r>
          </w:p>
        </w:tc>
        <w:tc>
          <w:tcPr>
            <w:tcW w:w="3830" w:type="pct"/>
            <w:tcBorders>
              <w:top w:val="single" w:sz="4" w:space="0" w:color="auto"/>
              <w:left w:val="single" w:sz="4" w:space="0" w:color="auto"/>
              <w:bottom w:val="single" w:sz="4" w:space="0" w:color="auto"/>
              <w:right w:val="single" w:sz="4" w:space="0" w:color="auto"/>
            </w:tcBorders>
            <w:hideMark/>
          </w:tcPr>
          <w:p w14:paraId="584806D9" w14:textId="77777777" w:rsidR="00A00823" w:rsidRPr="00732B32" w:rsidRDefault="00A00823" w:rsidP="00A00823">
            <w:pPr>
              <w:numPr>
                <w:ilvl w:val="0"/>
                <w:numId w:val="6"/>
              </w:numPr>
            </w:pPr>
            <w:r w:rsidRPr="00732B32">
              <w:t>Serwer musi być wyprodukowany zgodnie z normą ISO-9001:2015, ISO-50001 oraz ISO-14001</w:t>
            </w:r>
          </w:p>
          <w:p w14:paraId="5E3B89E6" w14:textId="77777777" w:rsidR="00A00823" w:rsidRPr="00732B32" w:rsidRDefault="00A00823" w:rsidP="00A00823">
            <w:pPr>
              <w:numPr>
                <w:ilvl w:val="0"/>
                <w:numId w:val="6"/>
              </w:numPr>
            </w:pPr>
            <w:r w:rsidRPr="00732B32">
              <w:t>Serwer musi posiadać deklaracja CE.</w:t>
            </w:r>
          </w:p>
          <w:p w14:paraId="2D2618F1" w14:textId="77777777" w:rsidR="00A00823" w:rsidRPr="00732B32" w:rsidRDefault="00A00823" w:rsidP="00A00823">
            <w:pPr>
              <w:numPr>
                <w:ilvl w:val="0"/>
                <w:numId w:val="6"/>
              </w:numPr>
            </w:pPr>
            <w:r w:rsidRPr="00732B32">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4" w:history="1">
              <w:r w:rsidRPr="00732B32">
                <w:rPr>
                  <w:rStyle w:val="Hipercze"/>
                </w:rPr>
                <w:t>www.epeat.net</w:t>
              </w:r>
            </w:hyperlink>
            <w:r w:rsidRPr="00732B32">
              <w:t xml:space="preserve"> potwierdzający spełnienie normy co najmniej </w:t>
            </w:r>
            <w:proofErr w:type="spellStart"/>
            <w:r w:rsidRPr="00732B32">
              <w:t>Epeat</w:t>
            </w:r>
            <w:proofErr w:type="spellEnd"/>
            <w:r w:rsidRPr="00732B32">
              <w:t xml:space="preserve"> Silver, dla kraju, w którym produkt będzie użytkowany, według normy wprowadzonej w 2019 roku - </w:t>
            </w:r>
            <w:r w:rsidRPr="00732B32">
              <w:rPr>
                <w:b/>
                <w:bCs/>
              </w:rPr>
              <w:t>Wykonawca złoży dokument potwierdzający spełnianie wymogu.</w:t>
            </w:r>
          </w:p>
          <w:p w14:paraId="2997ADF8" w14:textId="77777777" w:rsidR="00A00823" w:rsidRPr="00732B32" w:rsidRDefault="00A00823" w:rsidP="00A00823">
            <w:pPr>
              <w:numPr>
                <w:ilvl w:val="0"/>
                <w:numId w:val="5"/>
              </w:numPr>
            </w:pPr>
            <w:r w:rsidRPr="00732B32">
              <w:t xml:space="preserve">Oferowany serwer musi znajdować się na liście Windows Server </w:t>
            </w:r>
            <w:proofErr w:type="spellStart"/>
            <w:r w:rsidRPr="00732B32">
              <w:t>Catalog</w:t>
            </w:r>
            <w:proofErr w:type="spellEnd"/>
            <w:r w:rsidRPr="00732B32">
              <w:t xml:space="preserve"> i posiadać status „</w:t>
            </w:r>
            <w:proofErr w:type="spellStart"/>
            <w:r w:rsidRPr="00732B32">
              <w:t>Certified</w:t>
            </w:r>
            <w:proofErr w:type="spellEnd"/>
            <w:r w:rsidRPr="00732B32">
              <w:t xml:space="preserve"> for Windows” dla systemów Microsoft Windows Server 2022, Microsoft Windows Server 2025.</w:t>
            </w:r>
          </w:p>
        </w:tc>
      </w:tr>
      <w:tr w:rsidR="00A00823" w:rsidRPr="00732B32" w14:paraId="7DF7CD5B" w14:textId="77777777" w:rsidTr="003036E9">
        <w:trPr>
          <w:trHeight w:val="980"/>
        </w:trPr>
        <w:tc>
          <w:tcPr>
            <w:tcW w:w="1170" w:type="pct"/>
            <w:tcBorders>
              <w:top w:val="single" w:sz="4" w:space="0" w:color="auto"/>
              <w:left w:val="single" w:sz="4" w:space="0" w:color="auto"/>
              <w:bottom w:val="single" w:sz="4" w:space="0" w:color="auto"/>
              <w:right w:val="single" w:sz="4" w:space="0" w:color="auto"/>
            </w:tcBorders>
            <w:hideMark/>
          </w:tcPr>
          <w:p w14:paraId="1ACC3A78" w14:textId="77777777" w:rsidR="00A00823" w:rsidRPr="00732B32" w:rsidRDefault="00A00823" w:rsidP="003036E9">
            <w:pPr>
              <w:rPr>
                <w:b/>
              </w:rPr>
            </w:pPr>
            <w:r w:rsidRPr="00732B32">
              <w:rPr>
                <w:b/>
              </w:rPr>
              <w:lastRenderedPageBreak/>
              <w:t>Dokumentacja użytkownika</w:t>
            </w:r>
          </w:p>
        </w:tc>
        <w:tc>
          <w:tcPr>
            <w:tcW w:w="3830" w:type="pct"/>
            <w:tcBorders>
              <w:top w:val="single" w:sz="4" w:space="0" w:color="auto"/>
              <w:left w:val="single" w:sz="4" w:space="0" w:color="auto"/>
              <w:bottom w:val="single" w:sz="4" w:space="0" w:color="auto"/>
              <w:right w:val="single" w:sz="4" w:space="0" w:color="auto"/>
            </w:tcBorders>
          </w:tcPr>
          <w:p w14:paraId="27EBD4B4" w14:textId="77777777" w:rsidR="00A00823" w:rsidRPr="00732B32" w:rsidRDefault="00A00823" w:rsidP="00A00823">
            <w:pPr>
              <w:numPr>
                <w:ilvl w:val="0"/>
                <w:numId w:val="6"/>
              </w:numPr>
            </w:pPr>
            <w:r w:rsidRPr="00732B32">
              <w:t>Zamawiający wymaga dokumentacji w języku polskim lub angi</w:t>
            </w:r>
            <w:r w:rsidRPr="00732B32">
              <w:rPr>
                <w:i/>
              </w:rPr>
              <w:t>e</w:t>
            </w:r>
            <w:r w:rsidRPr="00732B32">
              <w:t>lskim.</w:t>
            </w:r>
          </w:p>
          <w:p w14:paraId="1D4BBF54" w14:textId="77777777" w:rsidR="00A00823" w:rsidRPr="00732B32" w:rsidRDefault="00A00823" w:rsidP="00A00823">
            <w:pPr>
              <w:numPr>
                <w:ilvl w:val="0"/>
                <w:numId w:val="5"/>
              </w:numPr>
            </w:pPr>
            <w:r w:rsidRPr="00732B32">
              <w:rPr>
                <w:bCs/>
              </w:rPr>
              <w:t>Możliwość telefonicznego sprawdzenia konfiguracji sprzętowej serwera oraz warunków gwarancji po podaniu numeru seryjnego bezpośrednio u producenta lub jego przedstawiciela.</w:t>
            </w:r>
          </w:p>
        </w:tc>
      </w:tr>
      <w:tr w:rsidR="00A00823" w:rsidRPr="00732B32" w14:paraId="470FA161" w14:textId="77777777" w:rsidTr="003036E9">
        <w:trPr>
          <w:trHeight w:val="230"/>
        </w:trPr>
        <w:tc>
          <w:tcPr>
            <w:tcW w:w="1170" w:type="pct"/>
            <w:tcBorders>
              <w:top w:val="single" w:sz="4" w:space="0" w:color="auto"/>
              <w:left w:val="single" w:sz="4" w:space="0" w:color="auto"/>
              <w:bottom w:val="single" w:sz="4" w:space="0" w:color="auto"/>
              <w:right w:val="single" w:sz="4" w:space="0" w:color="auto"/>
            </w:tcBorders>
            <w:hideMark/>
          </w:tcPr>
          <w:p w14:paraId="268E2614" w14:textId="77777777" w:rsidR="00A00823" w:rsidRPr="00732B32" w:rsidRDefault="00A00823" w:rsidP="003036E9">
            <w:pPr>
              <w:rPr>
                <w:b/>
              </w:rPr>
            </w:pPr>
            <w:r w:rsidRPr="00732B32">
              <w:rPr>
                <w:b/>
              </w:rPr>
              <w:t>Warunki gwarancji</w:t>
            </w:r>
          </w:p>
        </w:tc>
        <w:tc>
          <w:tcPr>
            <w:tcW w:w="3830" w:type="pct"/>
            <w:tcBorders>
              <w:top w:val="single" w:sz="4" w:space="0" w:color="auto"/>
              <w:left w:val="single" w:sz="4" w:space="0" w:color="auto"/>
              <w:bottom w:val="single" w:sz="4" w:space="0" w:color="auto"/>
              <w:right w:val="single" w:sz="4" w:space="0" w:color="auto"/>
            </w:tcBorders>
            <w:hideMark/>
          </w:tcPr>
          <w:p w14:paraId="36579739" w14:textId="77777777" w:rsidR="00A00823" w:rsidRPr="00732B32" w:rsidRDefault="00A00823" w:rsidP="00A00823">
            <w:pPr>
              <w:numPr>
                <w:ilvl w:val="0"/>
                <w:numId w:val="6"/>
              </w:numPr>
            </w:pPr>
            <w:r w:rsidRPr="00732B32">
              <w:t>Zamawiający wymaga zapewnienia gwarancji Producenta z zakresu wdrażanej technologii na okres 3 lat.</w:t>
            </w:r>
          </w:p>
          <w:p w14:paraId="595123E5" w14:textId="77777777" w:rsidR="00A00823" w:rsidRPr="00732B32" w:rsidRDefault="00A00823" w:rsidP="00A00823">
            <w:pPr>
              <w:numPr>
                <w:ilvl w:val="0"/>
                <w:numId w:val="6"/>
              </w:numPr>
            </w:pPr>
            <w:r w:rsidRPr="00732B32">
              <w:t xml:space="preserve">Zamawiający oczekuje możliwości zgłaszania zdarzeń serwisowych w trybie 24/7/365 następującymi kanałami: telefonicznie i przez Internet. </w:t>
            </w:r>
          </w:p>
          <w:p w14:paraId="18DAFF41" w14:textId="77777777" w:rsidR="00A00823" w:rsidRPr="00732B32" w:rsidRDefault="00A00823" w:rsidP="00A00823">
            <w:pPr>
              <w:numPr>
                <w:ilvl w:val="0"/>
                <w:numId w:val="6"/>
              </w:numPr>
            </w:pPr>
            <w:r w:rsidRPr="00732B32">
              <w:t xml:space="preserve">Zamawiający wymaga pojedynczego punktu kontaktu dla całego rozwiązania Producenta, w tym także sprzedanego oprogramowania. </w:t>
            </w:r>
          </w:p>
          <w:p w14:paraId="247F2C25" w14:textId="77777777" w:rsidR="00A00823" w:rsidRPr="00732B32" w:rsidRDefault="00A00823" w:rsidP="00A00823">
            <w:pPr>
              <w:numPr>
                <w:ilvl w:val="0"/>
                <w:numId w:val="6"/>
              </w:numPr>
            </w:pPr>
            <w:r w:rsidRPr="00732B32">
              <w:t>Zamawiający oczekuje możliwości samodzielnego kwalifikowania poziomu ważności naprawy.</w:t>
            </w:r>
          </w:p>
          <w:p w14:paraId="3DCD3E84" w14:textId="77777777" w:rsidR="00A00823" w:rsidRPr="00732B32" w:rsidRDefault="00A00823" w:rsidP="00A00823">
            <w:pPr>
              <w:numPr>
                <w:ilvl w:val="0"/>
                <w:numId w:val="6"/>
              </w:numPr>
            </w:pPr>
            <w:r w:rsidRPr="00732B32">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05E414D7" w14:textId="77777777" w:rsidR="00A00823" w:rsidRPr="00732B32" w:rsidRDefault="00A00823" w:rsidP="00A00823">
            <w:pPr>
              <w:numPr>
                <w:ilvl w:val="0"/>
                <w:numId w:val="6"/>
              </w:numPr>
            </w:pPr>
            <w:r w:rsidRPr="00732B32">
              <w:t xml:space="preserve">Naprawa ma się odbyć w siedzibie zamawiającego, chyba, że zamawiający dla danej naprawy zgodzi się na inną formę.  </w:t>
            </w:r>
          </w:p>
          <w:p w14:paraId="1A002924" w14:textId="77777777" w:rsidR="00A00823" w:rsidRPr="00732B32" w:rsidRDefault="00A00823" w:rsidP="00A00823">
            <w:pPr>
              <w:numPr>
                <w:ilvl w:val="0"/>
                <w:numId w:val="6"/>
              </w:numPr>
            </w:pPr>
            <w:r w:rsidRPr="00732B32">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33703ED" w14:textId="18D4C261" w:rsidR="00A00823" w:rsidRPr="00732B32" w:rsidRDefault="00A00823" w:rsidP="0034514A">
            <w:pPr>
              <w:numPr>
                <w:ilvl w:val="0"/>
                <w:numId w:val="6"/>
              </w:numPr>
            </w:pPr>
            <w:r w:rsidRPr="00732B32">
              <w:t>Zamawiający wymaga od podmiotu realizującego serwis lub producenta sprzętu, że w przypadku wystąpienia awarii dysku twardego w urządzeniu objętym aktywnym wparciem technicznym, uszkodzony dysk twardy pozostaje u Zamawiającego.</w:t>
            </w:r>
          </w:p>
          <w:p w14:paraId="409E5744" w14:textId="77777777" w:rsidR="00A00823" w:rsidRPr="00732B32" w:rsidRDefault="00A00823" w:rsidP="00A00823">
            <w:pPr>
              <w:numPr>
                <w:ilvl w:val="0"/>
                <w:numId w:val="6"/>
              </w:numPr>
            </w:pPr>
            <w:r w:rsidRPr="00732B32">
              <w:t xml:space="preserve">Możliwość rozszerzenia gwarancji producenta o usługę diagnostyki sprzętu na miejscu w przypadku awarii. Charakterystyka usługi diagnostyki: </w:t>
            </w:r>
          </w:p>
          <w:p w14:paraId="1586A013" w14:textId="77777777" w:rsidR="00A00823" w:rsidRPr="00732B32" w:rsidRDefault="00A00823" w:rsidP="00A00823">
            <w:pPr>
              <w:numPr>
                <w:ilvl w:val="1"/>
                <w:numId w:val="6"/>
              </w:numPr>
            </w:pPr>
            <w:r w:rsidRPr="00732B32">
              <w:t>Możliwości utworzenia zgłaszania serwisowego w wyniku, którego proces diagnostyki odbędzie się na miejscu w siedzibie zamawiającego.</w:t>
            </w:r>
          </w:p>
          <w:p w14:paraId="68B7C09B" w14:textId="77777777" w:rsidR="00A00823" w:rsidRPr="00732B32" w:rsidRDefault="00A00823" w:rsidP="00A00823">
            <w:pPr>
              <w:numPr>
                <w:ilvl w:val="1"/>
                <w:numId w:val="6"/>
              </w:numPr>
            </w:pPr>
            <w:r w:rsidRPr="00732B32">
              <w:t xml:space="preserve">Po przyjeździe do siedziby Zamawiającego, pracownik serwisu przystąpi do rozwiązywania problemu. Jeśli do </w:t>
            </w:r>
            <w:r w:rsidRPr="00732B32">
              <w:lastRenderedPageBreak/>
              <w:t>rozwiązania problemu będzie konieczna dodatkowa pomoc diagnostyczna lub części, pracownik serwisu może w imieniu Zamawiającego skontaktować się z producentem w celu uzyskania pomocy.</w:t>
            </w:r>
          </w:p>
          <w:p w14:paraId="6C64F3FD" w14:textId="77777777" w:rsidR="00A00823" w:rsidRPr="00732B32" w:rsidRDefault="00A00823" w:rsidP="00A00823">
            <w:pPr>
              <w:numPr>
                <w:ilvl w:val="1"/>
                <w:numId w:val="6"/>
              </w:numPr>
            </w:pPr>
            <w:r w:rsidRPr="00732B32">
              <w:t xml:space="preserve">Reakcja na miejscu u Zamawiającego powinna nastąpić w okresie zgodnym z czasem reakcji przypisanym do urządzenia, które posiada wykupioną usługę serwisową. </w:t>
            </w:r>
          </w:p>
          <w:p w14:paraId="77F13083" w14:textId="77777777" w:rsidR="00A00823" w:rsidRPr="00732B32" w:rsidRDefault="00A00823" w:rsidP="00A00823">
            <w:pPr>
              <w:numPr>
                <w:ilvl w:val="1"/>
                <w:numId w:val="6"/>
              </w:numPr>
            </w:pPr>
            <w:r w:rsidRPr="00732B32">
              <w:t>Pracownik serwisu powinien skontaktować się z Zamawiającym przed przyjazdem na miejsce w celu sprawdzenia zgłoszenia, ustalenia harmonogramu i potwierdzenia wszelkich informacji niezbędnych do realizacji wizyty technika na miejscu.</w:t>
            </w:r>
          </w:p>
          <w:p w14:paraId="7ADEF850" w14:textId="77777777" w:rsidR="00A00823" w:rsidRPr="00732B32" w:rsidRDefault="00A00823" w:rsidP="00A00823">
            <w:pPr>
              <w:numPr>
                <w:ilvl w:val="1"/>
                <w:numId w:val="6"/>
              </w:numPr>
            </w:pPr>
            <w:r w:rsidRPr="00732B32">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56E91676" w14:textId="51C7DECB" w:rsidR="00A00823" w:rsidRPr="00732B32" w:rsidRDefault="00A00823" w:rsidP="00A00823">
            <w:pPr>
              <w:numPr>
                <w:ilvl w:val="0"/>
                <w:numId w:val="6"/>
              </w:numPr>
            </w:pPr>
            <w:r w:rsidRPr="00732B32">
              <w:t xml:space="preserve">Firma serwisująca musi posiadać ISO 9001:2015 oraz ISO-27001 na świadczenie usług serwisowych oraz posiadać autoryzacje producenta urządzeń </w:t>
            </w:r>
            <w:r w:rsidR="0034514A">
              <w:t>.</w:t>
            </w:r>
          </w:p>
        </w:tc>
      </w:tr>
      <w:tr w:rsidR="00A00823" w:rsidRPr="00732B32" w14:paraId="43FF9AD4" w14:textId="77777777" w:rsidTr="003036E9">
        <w:trPr>
          <w:trHeight w:val="230"/>
        </w:trPr>
        <w:tc>
          <w:tcPr>
            <w:tcW w:w="1170" w:type="pct"/>
            <w:tcBorders>
              <w:top w:val="single" w:sz="4" w:space="0" w:color="auto"/>
              <w:left w:val="single" w:sz="4" w:space="0" w:color="auto"/>
              <w:bottom w:val="single" w:sz="4" w:space="0" w:color="auto"/>
              <w:right w:val="single" w:sz="4" w:space="0" w:color="auto"/>
            </w:tcBorders>
          </w:tcPr>
          <w:p w14:paraId="3DAEF163" w14:textId="5064E334" w:rsidR="00A00823" w:rsidRPr="00732B32" w:rsidRDefault="00A00823" w:rsidP="003036E9">
            <w:pPr>
              <w:rPr>
                <w:b/>
              </w:rPr>
            </w:pPr>
            <w:r w:rsidRPr="00732B32">
              <w:rPr>
                <w:b/>
              </w:rPr>
              <w:lastRenderedPageBreak/>
              <w:t xml:space="preserve">Dodatkowo </w:t>
            </w:r>
          </w:p>
        </w:tc>
        <w:tc>
          <w:tcPr>
            <w:tcW w:w="3830" w:type="pct"/>
            <w:tcBorders>
              <w:top w:val="single" w:sz="4" w:space="0" w:color="auto"/>
              <w:left w:val="single" w:sz="4" w:space="0" w:color="auto"/>
              <w:bottom w:val="single" w:sz="4" w:space="0" w:color="auto"/>
              <w:right w:val="single" w:sz="4" w:space="0" w:color="auto"/>
            </w:tcBorders>
            <w:vAlign w:val="center"/>
          </w:tcPr>
          <w:p w14:paraId="7B6F330F" w14:textId="19C8EB29" w:rsidR="00A00823" w:rsidRPr="00732B32" w:rsidRDefault="00A00823" w:rsidP="00A00823">
            <w:pPr>
              <w:numPr>
                <w:ilvl w:val="0"/>
                <w:numId w:val="6"/>
              </w:numPr>
              <w:rPr>
                <w:bCs/>
              </w:rPr>
            </w:pPr>
            <w:r w:rsidRPr="00732B32">
              <w:rPr>
                <w:bCs/>
              </w:rPr>
              <w:t xml:space="preserve">Zamawiający </w:t>
            </w:r>
            <w:r w:rsidR="0034514A">
              <w:rPr>
                <w:bCs/>
              </w:rPr>
              <w:t>zaleca</w:t>
            </w:r>
            <w:r w:rsidRPr="00732B32">
              <w:rPr>
                <w:bCs/>
              </w:rPr>
              <w:t xml:space="preserve"> wykonawcom,</w:t>
            </w:r>
            <w:r w:rsidR="0034514A">
              <w:rPr>
                <w:bCs/>
              </w:rPr>
              <w:t xml:space="preserve"> aby</w:t>
            </w:r>
            <w:r w:rsidRPr="00732B32">
              <w:rPr>
                <w:bCs/>
              </w:rPr>
              <w:t xml:space="preserve"> w ramach oferowanych serwerów zapewni</w:t>
            </w:r>
            <w:r w:rsidR="0034514A">
              <w:rPr>
                <w:bCs/>
              </w:rPr>
              <w:t>ć</w:t>
            </w:r>
            <w:r w:rsidRPr="00732B32">
              <w:rPr>
                <w:bCs/>
              </w:rPr>
              <w:t xml:space="preserve"> pełne wsparcie dla następujących rozwiązań: </w:t>
            </w:r>
            <w:proofErr w:type="spellStart"/>
            <w:r w:rsidRPr="00732B32">
              <w:rPr>
                <w:bCs/>
              </w:rPr>
              <w:t>Integrated</w:t>
            </w:r>
            <w:proofErr w:type="spellEnd"/>
            <w:r w:rsidRPr="00732B32">
              <w:rPr>
                <w:bCs/>
              </w:rPr>
              <w:t xml:space="preserve"> Dell Remote Access Controller (</w:t>
            </w:r>
            <w:proofErr w:type="spellStart"/>
            <w:r w:rsidRPr="00732B32">
              <w:rPr>
                <w:bCs/>
              </w:rPr>
              <w:t>iDRAC</w:t>
            </w:r>
            <w:proofErr w:type="spellEnd"/>
            <w:r w:rsidRPr="00732B32">
              <w:rPr>
                <w:bCs/>
              </w:rPr>
              <w:t xml:space="preserve">), Dell </w:t>
            </w:r>
            <w:proofErr w:type="spellStart"/>
            <w:r w:rsidRPr="00732B32">
              <w:rPr>
                <w:bCs/>
              </w:rPr>
              <w:t>OpenManage</w:t>
            </w:r>
            <w:proofErr w:type="spellEnd"/>
            <w:r w:rsidRPr="00732B32">
              <w:rPr>
                <w:bCs/>
              </w:rPr>
              <w:t xml:space="preserve"> Enterprise oraz Dell </w:t>
            </w:r>
            <w:proofErr w:type="spellStart"/>
            <w:r w:rsidRPr="00732B32">
              <w:rPr>
                <w:bCs/>
              </w:rPr>
              <w:t>AIOps</w:t>
            </w:r>
            <w:proofErr w:type="spellEnd"/>
            <w:r w:rsidRPr="00732B32">
              <w:rPr>
                <w:bCs/>
              </w:rPr>
              <w:t xml:space="preserve">. Wsparcie dla wskazanych narzędzi jest istotne z uwagi na konieczność zapewnienia spójnego, centralnego zarządzania oraz monitorowania rozbudowywanej </w:t>
            </w:r>
            <w:proofErr w:type="spellStart"/>
            <w:r w:rsidRPr="00732B32">
              <w:rPr>
                <w:bCs/>
              </w:rPr>
              <w:t>infrastrukturzy</w:t>
            </w:r>
            <w:proofErr w:type="spellEnd"/>
            <w:r w:rsidRPr="00732B32">
              <w:rPr>
                <w:bCs/>
              </w:rPr>
              <w:t xml:space="preserve"> serwerowej, w szczególności w zakresie zdalnej administracji, automatyzacji zadań utrzymaniowych, monitoringu stanu urządzeń oraz proaktywnej analizy zdarzeń i anomalii. Zastosowanie tych rozwiązań pozwala na efektywne włączenie nowych serwerów w istniejące środowisko, zwiększenie dostępności usług, skrócenie czasu reakcji na incydenty oraz ograniczenie kosztów operacyjnych związanych z utrzymaniem infrastruktury.</w:t>
            </w:r>
          </w:p>
          <w:p w14:paraId="7406CD51" w14:textId="7BBB02BC" w:rsidR="00A00823" w:rsidRPr="00732B32" w:rsidRDefault="00A00823" w:rsidP="003036E9"/>
        </w:tc>
      </w:tr>
    </w:tbl>
    <w:p w14:paraId="20E34BE9" w14:textId="77777777" w:rsidR="00526B97" w:rsidRDefault="00526B97" w:rsidP="00141EF8">
      <w:pPr>
        <w:rPr>
          <w:rFonts w:ascii="Calibri" w:eastAsia="Calibri" w:hAnsi="Calibri" w:cs="Calibri"/>
          <w:b/>
        </w:rPr>
      </w:pPr>
    </w:p>
    <w:p w14:paraId="4ACEAAE6" w14:textId="3A309B13" w:rsidR="00526B97" w:rsidRDefault="00526B97" w:rsidP="00141EF8">
      <w:pPr>
        <w:rPr>
          <w:rFonts w:ascii="Calibri" w:eastAsia="Calibri" w:hAnsi="Calibri" w:cs="Calibri"/>
          <w:b/>
        </w:rPr>
      </w:pPr>
      <w:r w:rsidRPr="00526B97">
        <w:rPr>
          <w:rFonts w:ascii="Calibri" w:eastAsia="Calibri" w:hAnsi="Calibri" w:cs="Calibri"/>
          <w:b/>
        </w:rPr>
        <w:t>Wymagania w zakresie instalacji i wdrożenia serwera</w:t>
      </w:r>
      <w:r>
        <w:rPr>
          <w:rFonts w:ascii="Calibri" w:eastAsia="Calibri" w:hAnsi="Calibri" w:cs="Calibri"/>
          <w:b/>
        </w:rPr>
        <w:t>:</w:t>
      </w:r>
    </w:p>
    <w:p w14:paraId="2E4CAA50" w14:textId="77777777" w:rsidR="00526B97" w:rsidRDefault="00526B97" w:rsidP="004C3E17">
      <w:pPr>
        <w:pStyle w:val="Akapitzlist"/>
        <w:numPr>
          <w:ilvl w:val="0"/>
          <w:numId w:val="70"/>
        </w:numPr>
      </w:pPr>
      <w:r w:rsidRPr="00526B97">
        <w:t xml:space="preserve">Instalacji serwera we wskazanej serwerowni i szafie </w:t>
      </w:r>
      <w:proofErr w:type="spellStart"/>
      <w:r w:rsidRPr="00526B97">
        <w:t>rack</w:t>
      </w:r>
      <w:proofErr w:type="spellEnd"/>
    </w:p>
    <w:p w14:paraId="709A3444" w14:textId="4F08D359" w:rsidR="00526B97" w:rsidRDefault="00526B97" w:rsidP="004C3E17">
      <w:pPr>
        <w:pStyle w:val="Akapitzlist"/>
        <w:numPr>
          <w:ilvl w:val="0"/>
          <w:numId w:val="70"/>
        </w:numPr>
      </w:pPr>
      <w:r w:rsidRPr="00526B97">
        <w:t>Instalacji systemu operacyjnego na posiadanych przez Zamawiającego</w:t>
      </w:r>
    </w:p>
    <w:p w14:paraId="20A0E782" w14:textId="618A7943" w:rsidR="0003225F" w:rsidRDefault="0003225F" w:rsidP="004C3E17">
      <w:pPr>
        <w:pStyle w:val="Akapitzlist"/>
        <w:numPr>
          <w:ilvl w:val="0"/>
          <w:numId w:val="70"/>
        </w:numPr>
      </w:pPr>
      <w:r>
        <w:lastRenderedPageBreak/>
        <w:t>Instalacja i konfiguracja dwóch maszyn wirtualnych na oferowanym serwerze</w:t>
      </w:r>
    </w:p>
    <w:p w14:paraId="3273AFE8" w14:textId="0B9941A6" w:rsidR="00526B97" w:rsidRDefault="00526B97" w:rsidP="00526B97"/>
    <w:p w14:paraId="79F0E251" w14:textId="77777777" w:rsidR="00E821C8" w:rsidRPr="00917F78" w:rsidRDefault="00E821C8" w:rsidP="00917F78">
      <w:pPr>
        <w:rPr>
          <w:b/>
          <w:sz w:val="32"/>
          <w:szCs w:val="32"/>
        </w:rPr>
      </w:pPr>
      <w:r w:rsidRPr="00917F78">
        <w:rPr>
          <w:b/>
          <w:sz w:val="32"/>
          <w:szCs w:val="32"/>
        </w:rPr>
        <w:t>Zasilacz awaryjny TYP 2 – 1 szt.</w:t>
      </w:r>
    </w:p>
    <w:tbl>
      <w:tblPr>
        <w:tblStyle w:val="Tabela-Siatka"/>
        <w:tblW w:w="0" w:type="auto"/>
        <w:tblLook w:val="04A0" w:firstRow="1" w:lastRow="0" w:firstColumn="1" w:lastColumn="0" w:noHBand="0" w:noVBand="1"/>
      </w:tblPr>
      <w:tblGrid>
        <w:gridCol w:w="3505"/>
        <w:gridCol w:w="5511"/>
      </w:tblGrid>
      <w:tr w:rsidR="00C80813" w:rsidRPr="009D55D6" w14:paraId="40A905A5" w14:textId="77777777" w:rsidTr="007468C0">
        <w:tc>
          <w:tcPr>
            <w:tcW w:w="3505" w:type="dxa"/>
          </w:tcPr>
          <w:p w14:paraId="29272CD9" w14:textId="77777777" w:rsidR="00C80813" w:rsidRPr="009D55D6" w:rsidRDefault="00C80813" w:rsidP="007468C0">
            <w:pPr>
              <w:rPr>
                <w:b/>
              </w:rPr>
            </w:pPr>
            <w:r w:rsidRPr="009D55D6">
              <w:rPr>
                <w:b/>
              </w:rPr>
              <w:t>Parametr</w:t>
            </w:r>
          </w:p>
        </w:tc>
        <w:tc>
          <w:tcPr>
            <w:tcW w:w="5511" w:type="dxa"/>
          </w:tcPr>
          <w:p w14:paraId="5EF03834" w14:textId="77777777" w:rsidR="00C80813" w:rsidRPr="009D55D6" w:rsidRDefault="00C80813" w:rsidP="007468C0">
            <w:pPr>
              <w:rPr>
                <w:b/>
              </w:rPr>
            </w:pPr>
            <w:r w:rsidRPr="009D55D6">
              <w:rPr>
                <w:b/>
              </w:rPr>
              <w:t>Wymagania minimalna</w:t>
            </w:r>
          </w:p>
        </w:tc>
      </w:tr>
      <w:tr w:rsidR="00C80813" w:rsidRPr="009D55D6" w14:paraId="39868B62" w14:textId="77777777" w:rsidTr="007468C0">
        <w:tc>
          <w:tcPr>
            <w:tcW w:w="3505" w:type="dxa"/>
          </w:tcPr>
          <w:p w14:paraId="2F4A7438" w14:textId="77777777" w:rsidR="00C80813" w:rsidRPr="009D55D6" w:rsidRDefault="00C80813" w:rsidP="007468C0">
            <w:r w:rsidRPr="009D55D6">
              <w:t>Moc pozorna</w:t>
            </w:r>
          </w:p>
        </w:tc>
        <w:tc>
          <w:tcPr>
            <w:tcW w:w="5511" w:type="dxa"/>
          </w:tcPr>
          <w:p w14:paraId="565943B0" w14:textId="77777777" w:rsidR="00C80813" w:rsidRPr="009D55D6" w:rsidRDefault="00C80813" w:rsidP="007468C0">
            <w:r>
              <w:t>6000 VA</w:t>
            </w:r>
          </w:p>
        </w:tc>
      </w:tr>
      <w:tr w:rsidR="00C80813" w:rsidRPr="009D55D6" w14:paraId="5177F8F6" w14:textId="77777777" w:rsidTr="007468C0">
        <w:tc>
          <w:tcPr>
            <w:tcW w:w="3505" w:type="dxa"/>
          </w:tcPr>
          <w:p w14:paraId="799DFD46" w14:textId="77777777" w:rsidR="00C80813" w:rsidRPr="009D55D6" w:rsidRDefault="00C80813" w:rsidP="007468C0">
            <w:r>
              <w:t>Moc rzeczywista</w:t>
            </w:r>
          </w:p>
        </w:tc>
        <w:tc>
          <w:tcPr>
            <w:tcW w:w="5511" w:type="dxa"/>
          </w:tcPr>
          <w:p w14:paraId="3D0A5BFE" w14:textId="77777777" w:rsidR="00C80813" w:rsidRPr="009D55D6" w:rsidRDefault="00C80813" w:rsidP="007468C0">
            <w:r>
              <w:t>6000 W</w:t>
            </w:r>
          </w:p>
        </w:tc>
      </w:tr>
      <w:tr w:rsidR="00C80813" w:rsidRPr="009D55D6" w14:paraId="507220C3" w14:textId="77777777" w:rsidTr="007468C0">
        <w:tc>
          <w:tcPr>
            <w:tcW w:w="3505" w:type="dxa"/>
          </w:tcPr>
          <w:p w14:paraId="0296DF78" w14:textId="77777777" w:rsidR="00C80813" w:rsidRPr="009D55D6" w:rsidRDefault="00C80813" w:rsidP="007468C0">
            <w:r w:rsidRPr="009D55D6">
              <w:t>Liczba faz napięcia (wejście/wyjście)</w:t>
            </w:r>
          </w:p>
        </w:tc>
        <w:tc>
          <w:tcPr>
            <w:tcW w:w="5511" w:type="dxa"/>
          </w:tcPr>
          <w:p w14:paraId="7107B9DC" w14:textId="77777777" w:rsidR="00C80813" w:rsidRPr="009D55D6" w:rsidRDefault="00C80813" w:rsidP="007468C0">
            <w:r>
              <w:t>1/1</w:t>
            </w:r>
          </w:p>
        </w:tc>
      </w:tr>
      <w:tr w:rsidR="00C80813" w:rsidRPr="009D55D6" w14:paraId="5990D217" w14:textId="77777777" w:rsidTr="007468C0">
        <w:tc>
          <w:tcPr>
            <w:tcW w:w="3505" w:type="dxa"/>
          </w:tcPr>
          <w:p w14:paraId="455FC2B7" w14:textId="77777777" w:rsidR="00C80813" w:rsidRPr="009D55D6" w:rsidRDefault="00C80813" w:rsidP="007468C0">
            <w:r>
              <w:t>Sprawność max (dla VFI)</w:t>
            </w:r>
          </w:p>
        </w:tc>
        <w:tc>
          <w:tcPr>
            <w:tcW w:w="5511" w:type="dxa"/>
          </w:tcPr>
          <w:p w14:paraId="05BDB336" w14:textId="77777777" w:rsidR="00C80813" w:rsidRDefault="00C80813" w:rsidP="007468C0">
            <w:r>
              <w:t>95%</w:t>
            </w:r>
          </w:p>
        </w:tc>
      </w:tr>
      <w:tr w:rsidR="00C80813" w:rsidRPr="009D55D6" w14:paraId="03EC1613" w14:textId="77777777" w:rsidTr="007468C0">
        <w:tc>
          <w:tcPr>
            <w:tcW w:w="3505" w:type="dxa"/>
          </w:tcPr>
          <w:p w14:paraId="23D8B465" w14:textId="77777777" w:rsidR="00C80813" w:rsidRPr="009D55D6" w:rsidRDefault="00C80813" w:rsidP="007468C0">
            <w:r w:rsidRPr="009D55D6">
              <w:t>Topologia</w:t>
            </w:r>
          </w:p>
        </w:tc>
        <w:tc>
          <w:tcPr>
            <w:tcW w:w="5511" w:type="dxa"/>
          </w:tcPr>
          <w:p w14:paraId="4B8D39B8" w14:textId="77777777" w:rsidR="00C80813" w:rsidRPr="009D55D6" w:rsidRDefault="00C80813" w:rsidP="007468C0">
            <w:r w:rsidRPr="00C80813">
              <w:t>on-line (VFI), podwójna konwersja</w:t>
            </w:r>
          </w:p>
        </w:tc>
      </w:tr>
      <w:tr w:rsidR="00C80813" w:rsidRPr="009D55D6" w14:paraId="5C230C97" w14:textId="77777777" w:rsidTr="007468C0">
        <w:tc>
          <w:tcPr>
            <w:tcW w:w="3505" w:type="dxa"/>
          </w:tcPr>
          <w:p w14:paraId="13177C4B" w14:textId="77777777" w:rsidR="00C80813" w:rsidRPr="009D55D6" w:rsidRDefault="00C80813" w:rsidP="007468C0">
            <w:r w:rsidRPr="009D55D6">
              <w:t>Typ obudowy</w:t>
            </w:r>
          </w:p>
        </w:tc>
        <w:tc>
          <w:tcPr>
            <w:tcW w:w="5511" w:type="dxa"/>
          </w:tcPr>
          <w:p w14:paraId="0708153A" w14:textId="77777777" w:rsidR="00C80813" w:rsidRPr="009D55D6" w:rsidRDefault="00C80813" w:rsidP="007468C0">
            <w:proofErr w:type="spellStart"/>
            <w:r>
              <w:t>Rack</w:t>
            </w:r>
            <w:proofErr w:type="spellEnd"/>
            <w:r>
              <w:t>/Tower</w:t>
            </w:r>
          </w:p>
        </w:tc>
      </w:tr>
      <w:tr w:rsidR="00C80813" w:rsidRPr="009D55D6" w14:paraId="579B2A65" w14:textId="77777777" w:rsidTr="007468C0">
        <w:tc>
          <w:tcPr>
            <w:tcW w:w="3505" w:type="dxa"/>
          </w:tcPr>
          <w:p w14:paraId="47A6D160" w14:textId="77777777" w:rsidR="00C80813" w:rsidRPr="009D55D6" w:rsidRDefault="00C80813" w:rsidP="007468C0">
            <w:r>
              <w:t>Chłodzenie</w:t>
            </w:r>
          </w:p>
        </w:tc>
        <w:tc>
          <w:tcPr>
            <w:tcW w:w="5511" w:type="dxa"/>
          </w:tcPr>
          <w:p w14:paraId="65BB2584" w14:textId="77777777" w:rsidR="00C80813" w:rsidRDefault="00C80813" w:rsidP="007468C0">
            <w:r>
              <w:t>Wymuszone, wewnętrzne wentylatory</w:t>
            </w:r>
          </w:p>
        </w:tc>
      </w:tr>
      <w:tr w:rsidR="00C80813" w:rsidRPr="009D55D6" w14:paraId="431AE170" w14:textId="77777777" w:rsidTr="007468C0">
        <w:tc>
          <w:tcPr>
            <w:tcW w:w="3505" w:type="dxa"/>
          </w:tcPr>
          <w:p w14:paraId="76B63EAD" w14:textId="77777777" w:rsidR="00C80813" w:rsidRPr="009D55D6" w:rsidRDefault="00C80813" w:rsidP="007468C0">
            <w:r w:rsidRPr="009D55D6">
              <w:t>Zakres napięcia wejściowego</w:t>
            </w:r>
          </w:p>
        </w:tc>
        <w:tc>
          <w:tcPr>
            <w:tcW w:w="5511" w:type="dxa"/>
          </w:tcPr>
          <w:p w14:paraId="488F78D2" w14:textId="77777777" w:rsidR="00C80813" w:rsidRPr="009D55D6" w:rsidRDefault="00C80813" w:rsidP="007468C0">
            <w:r w:rsidRPr="009D55D6">
              <w:t>1</w:t>
            </w:r>
            <w:r>
              <w:t>10</w:t>
            </w:r>
            <w:r w:rsidRPr="009D55D6">
              <w:t xml:space="preserve"> ÷ 2</w:t>
            </w:r>
            <w:r>
              <w:t>75</w:t>
            </w:r>
            <w:r w:rsidRPr="009D55D6">
              <w:t xml:space="preserve"> V</w:t>
            </w:r>
            <w:r>
              <w:t xml:space="preserve"> AC</w:t>
            </w:r>
            <w:r w:rsidRPr="009D55D6">
              <w:t xml:space="preserve"> ± </w:t>
            </w:r>
            <w:r>
              <w:t>3%</w:t>
            </w:r>
          </w:p>
        </w:tc>
      </w:tr>
      <w:tr w:rsidR="00C80813" w:rsidRPr="009D55D6" w14:paraId="333C3ECD" w14:textId="77777777" w:rsidTr="007468C0">
        <w:tc>
          <w:tcPr>
            <w:tcW w:w="3505" w:type="dxa"/>
          </w:tcPr>
          <w:p w14:paraId="794754A9" w14:textId="77777777" w:rsidR="00C80813" w:rsidRPr="009D55D6" w:rsidRDefault="00C80813" w:rsidP="007468C0">
            <w:r w:rsidRPr="00C80813">
              <w:t>Kształt napięcia wyjściowego</w:t>
            </w:r>
          </w:p>
        </w:tc>
        <w:tc>
          <w:tcPr>
            <w:tcW w:w="5511" w:type="dxa"/>
          </w:tcPr>
          <w:p w14:paraId="4087C278" w14:textId="77777777" w:rsidR="00C80813" w:rsidRPr="009D55D6" w:rsidRDefault="00C80813" w:rsidP="007468C0">
            <w:r w:rsidRPr="00C80813">
              <w:t>sinusoidalny</w:t>
            </w:r>
          </w:p>
        </w:tc>
      </w:tr>
      <w:tr w:rsidR="00C80813" w:rsidRPr="009D55D6" w14:paraId="44B8F3C1" w14:textId="77777777" w:rsidTr="007468C0">
        <w:tc>
          <w:tcPr>
            <w:tcW w:w="3505" w:type="dxa"/>
          </w:tcPr>
          <w:p w14:paraId="294203B5" w14:textId="77777777" w:rsidR="00C80813" w:rsidRPr="00C80813" w:rsidRDefault="00C80813" w:rsidP="007468C0">
            <w:r>
              <w:t>Czas przełączania na pracę rezerwową</w:t>
            </w:r>
          </w:p>
        </w:tc>
        <w:tc>
          <w:tcPr>
            <w:tcW w:w="5511" w:type="dxa"/>
          </w:tcPr>
          <w:p w14:paraId="64950A4C" w14:textId="77777777" w:rsidR="00C80813" w:rsidRPr="00C80813" w:rsidRDefault="00C80813" w:rsidP="007468C0">
            <w:r>
              <w:t>0 ms</w:t>
            </w:r>
          </w:p>
        </w:tc>
      </w:tr>
      <w:tr w:rsidR="00C80813" w:rsidRPr="009D55D6" w14:paraId="29ED57CC" w14:textId="77777777" w:rsidTr="007468C0">
        <w:tc>
          <w:tcPr>
            <w:tcW w:w="3505" w:type="dxa"/>
          </w:tcPr>
          <w:p w14:paraId="066C0D68" w14:textId="77777777" w:rsidR="00C80813" w:rsidRPr="009D55D6" w:rsidRDefault="001E4661" w:rsidP="007468C0">
            <w:r w:rsidRPr="001E4661">
              <w:t xml:space="preserve">Czas podtrzymania UPS + 1 szt. Modułu Bateryjnego dla obciążenia </w:t>
            </w:r>
            <w:r w:rsidR="00AA2046">
              <w:t>(100%/80%/</w:t>
            </w:r>
            <w:r w:rsidR="007B0368">
              <w:t>50%)</w:t>
            </w:r>
          </w:p>
        </w:tc>
        <w:tc>
          <w:tcPr>
            <w:tcW w:w="5511" w:type="dxa"/>
          </w:tcPr>
          <w:p w14:paraId="7A4AFD89" w14:textId="77777777" w:rsidR="00C80813" w:rsidRPr="009D55D6" w:rsidRDefault="001E4661" w:rsidP="007468C0">
            <w:r>
              <w:t>Min. 6/9/1</w:t>
            </w:r>
            <w:r w:rsidR="007B0368">
              <w:t>5</w:t>
            </w:r>
            <w:r>
              <w:t xml:space="preserve"> min</w:t>
            </w:r>
          </w:p>
        </w:tc>
      </w:tr>
      <w:tr w:rsidR="001E4661" w:rsidRPr="009D55D6" w14:paraId="0B6B1E3A" w14:textId="77777777" w:rsidTr="007468C0">
        <w:tc>
          <w:tcPr>
            <w:tcW w:w="3505" w:type="dxa"/>
          </w:tcPr>
          <w:p w14:paraId="114DFDA9" w14:textId="77777777" w:rsidR="001E4661" w:rsidRPr="009D55D6" w:rsidRDefault="001E4661" w:rsidP="007468C0">
            <w:r w:rsidRPr="001E4661">
              <w:t>Zabezpieczenie przeciwzwarciowe gniazd wyjściowych</w:t>
            </w:r>
          </w:p>
        </w:tc>
        <w:tc>
          <w:tcPr>
            <w:tcW w:w="5511" w:type="dxa"/>
          </w:tcPr>
          <w:p w14:paraId="7808F9FC" w14:textId="77777777" w:rsidR="001E4661" w:rsidRPr="009D55D6" w:rsidRDefault="001E4661" w:rsidP="007468C0">
            <w:r>
              <w:t>Bezpiecznik 20A</w:t>
            </w:r>
          </w:p>
        </w:tc>
      </w:tr>
      <w:tr w:rsidR="001E4661" w:rsidRPr="009D55D6" w14:paraId="789AD975" w14:textId="77777777" w:rsidTr="007468C0">
        <w:tc>
          <w:tcPr>
            <w:tcW w:w="3505" w:type="dxa"/>
          </w:tcPr>
          <w:p w14:paraId="27735D48" w14:textId="77777777" w:rsidR="001E4661" w:rsidRPr="001E4661" w:rsidRDefault="001E4661" w:rsidP="007468C0">
            <w:r w:rsidRPr="001E4661">
              <w:t>Zabezpieczenie przeciążeniowe</w:t>
            </w:r>
          </w:p>
        </w:tc>
        <w:tc>
          <w:tcPr>
            <w:tcW w:w="5511" w:type="dxa"/>
          </w:tcPr>
          <w:p w14:paraId="0FCE4E34" w14:textId="77777777" w:rsidR="001E4661" w:rsidRDefault="001E4661" w:rsidP="007468C0">
            <w:r>
              <w:t>elektroniczne</w:t>
            </w:r>
          </w:p>
        </w:tc>
      </w:tr>
      <w:tr w:rsidR="00C80813" w:rsidRPr="009D55D6" w14:paraId="78E1DEF6" w14:textId="77777777" w:rsidTr="007468C0">
        <w:tc>
          <w:tcPr>
            <w:tcW w:w="3505" w:type="dxa"/>
          </w:tcPr>
          <w:p w14:paraId="67956306" w14:textId="77777777" w:rsidR="00C80813" w:rsidRPr="009D55D6" w:rsidRDefault="00C80813" w:rsidP="007468C0">
            <w:r w:rsidRPr="009D55D6">
              <w:t>Liczba akumulatorów wewnętrznych</w:t>
            </w:r>
          </w:p>
        </w:tc>
        <w:tc>
          <w:tcPr>
            <w:tcW w:w="5511" w:type="dxa"/>
          </w:tcPr>
          <w:p w14:paraId="6904D164" w14:textId="77777777" w:rsidR="00C80813" w:rsidRPr="009D55D6" w:rsidRDefault="001E4661" w:rsidP="007468C0">
            <w:r>
              <w:t>Brak</w:t>
            </w:r>
          </w:p>
        </w:tc>
      </w:tr>
      <w:tr w:rsidR="001E4661" w:rsidRPr="009D55D6" w14:paraId="3B1BBE8A" w14:textId="77777777" w:rsidTr="007468C0">
        <w:tc>
          <w:tcPr>
            <w:tcW w:w="3505" w:type="dxa"/>
          </w:tcPr>
          <w:p w14:paraId="0C338A51" w14:textId="77777777" w:rsidR="001E4661" w:rsidRPr="009D55D6" w:rsidRDefault="001E4661" w:rsidP="007468C0">
            <w:r w:rsidRPr="001E4661">
              <w:t>Akumulatory w Modułach Bateryjnych</w:t>
            </w:r>
          </w:p>
        </w:tc>
        <w:tc>
          <w:tcPr>
            <w:tcW w:w="5511" w:type="dxa"/>
          </w:tcPr>
          <w:p w14:paraId="304DFE26" w14:textId="77777777" w:rsidR="001E4661" w:rsidRDefault="001E4661" w:rsidP="007468C0">
            <w:r w:rsidRPr="001E4661">
              <w:t>minimum 20x 12V 9Ah; szczelne, bezobsługowe</w:t>
            </w:r>
          </w:p>
        </w:tc>
      </w:tr>
      <w:tr w:rsidR="007B0368" w:rsidRPr="009D55D6" w14:paraId="777C581D" w14:textId="77777777" w:rsidTr="007468C0">
        <w:tc>
          <w:tcPr>
            <w:tcW w:w="3505" w:type="dxa"/>
          </w:tcPr>
          <w:p w14:paraId="32697998" w14:textId="77777777" w:rsidR="007B0368" w:rsidRPr="001E4661" w:rsidRDefault="007B0368" w:rsidP="007468C0">
            <w:r>
              <w:t>Maksymalna ilość modułów bateryjnych</w:t>
            </w:r>
          </w:p>
        </w:tc>
        <w:tc>
          <w:tcPr>
            <w:tcW w:w="5511" w:type="dxa"/>
          </w:tcPr>
          <w:p w14:paraId="136A7E4F" w14:textId="77777777" w:rsidR="007B0368" w:rsidRPr="001E4661" w:rsidRDefault="007B0368" w:rsidP="007468C0">
            <w:r>
              <w:t>6 szt.</w:t>
            </w:r>
          </w:p>
        </w:tc>
      </w:tr>
      <w:tr w:rsidR="00C80813" w:rsidRPr="009D55D6" w14:paraId="58EE2A0C" w14:textId="77777777" w:rsidTr="007468C0">
        <w:tc>
          <w:tcPr>
            <w:tcW w:w="3505" w:type="dxa"/>
          </w:tcPr>
          <w:p w14:paraId="784D524F" w14:textId="77777777" w:rsidR="00C80813" w:rsidRPr="009D55D6" w:rsidRDefault="007B0368" w:rsidP="007468C0">
            <w:r w:rsidRPr="007B0368">
              <w:t>Ilość i typ gniazd wyjściowych</w:t>
            </w:r>
          </w:p>
        </w:tc>
        <w:tc>
          <w:tcPr>
            <w:tcW w:w="5511" w:type="dxa"/>
          </w:tcPr>
          <w:p w14:paraId="495B919E" w14:textId="77777777" w:rsidR="00C80813" w:rsidRPr="009D55D6" w:rsidRDefault="007B0368" w:rsidP="007468C0">
            <w:r w:rsidRPr="007B0368">
              <w:t>Minimum 2x IEC 320 C13 (10 A) + listwa zaciskowa + dodatkowy moduł PDU wyposażony w minimum 2x IEC 320 C13 (10 A) + 1x IEC 320 C19 (16A) niesterowalne oraz 2x IEC 320 C13 (10 A) + 1x IEC 320 C19 (16A) sterowalne</w:t>
            </w:r>
          </w:p>
        </w:tc>
      </w:tr>
      <w:tr w:rsidR="007B0368" w:rsidRPr="009D55D6" w14:paraId="55604D37" w14:textId="77777777" w:rsidTr="007468C0">
        <w:tc>
          <w:tcPr>
            <w:tcW w:w="3505" w:type="dxa"/>
          </w:tcPr>
          <w:p w14:paraId="43CFEB6C" w14:textId="77777777" w:rsidR="007B0368" w:rsidRPr="007B0368" w:rsidRDefault="007B0368" w:rsidP="007468C0">
            <w:r w:rsidRPr="007B0368">
              <w:t>Interfejs komunikacyjny</w:t>
            </w:r>
          </w:p>
        </w:tc>
        <w:tc>
          <w:tcPr>
            <w:tcW w:w="5511" w:type="dxa"/>
          </w:tcPr>
          <w:p w14:paraId="1A8758A4" w14:textId="77777777" w:rsidR="007B0368" w:rsidRPr="007B0368" w:rsidRDefault="007B0368" w:rsidP="007468C0">
            <w:r w:rsidRPr="007B0368">
              <w:t>RS232, USB HID, karta SNMP/http - wymagana na wyposażeniu</w:t>
            </w:r>
          </w:p>
        </w:tc>
      </w:tr>
      <w:tr w:rsidR="00C80813" w:rsidRPr="009D55D6" w14:paraId="2AC56BDF" w14:textId="77777777" w:rsidTr="007468C0">
        <w:tc>
          <w:tcPr>
            <w:tcW w:w="3505" w:type="dxa"/>
          </w:tcPr>
          <w:p w14:paraId="6A7F1550" w14:textId="77777777" w:rsidR="00C80813" w:rsidRPr="009D55D6" w:rsidRDefault="00C80813" w:rsidP="007468C0">
            <w:r w:rsidRPr="009D55D6">
              <w:t>Sygnalizacja</w:t>
            </w:r>
          </w:p>
        </w:tc>
        <w:tc>
          <w:tcPr>
            <w:tcW w:w="5511" w:type="dxa"/>
          </w:tcPr>
          <w:p w14:paraId="28619234" w14:textId="77777777" w:rsidR="007B0368" w:rsidRDefault="007B0368" w:rsidP="007B0368">
            <w:r>
              <w:t xml:space="preserve">Wyświetlacz LCD (informacje wskazujące pracę sieciową, bateryjną, przeciążenie i ładowanie akumulatora). </w:t>
            </w:r>
          </w:p>
          <w:p w14:paraId="42329D32" w14:textId="77777777" w:rsidR="00C80813" w:rsidRPr="009D55D6" w:rsidRDefault="007B0368" w:rsidP="007B0368">
            <w:r>
              <w:t>Diody LED</w:t>
            </w:r>
          </w:p>
        </w:tc>
      </w:tr>
      <w:tr w:rsidR="007B0368" w:rsidRPr="009D55D6" w14:paraId="6F3FA3D5" w14:textId="77777777" w:rsidTr="007468C0">
        <w:tc>
          <w:tcPr>
            <w:tcW w:w="3505" w:type="dxa"/>
          </w:tcPr>
          <w:p w14:paraId="72C80248" w14:textId="77777777" w:rsidR="007B0368" w:rsidRPr="009D55D6" w:rsidRDefault="007B0368" w:rsidP="007468C0">
            <w:r>
              <w:t>Oprogramowanie</w:t>
            </w:r>
          </w:p>
        </w:tc>
        <w:tc>
          <w:tcPr>
            <w:tcW w:w="5511" w:type="dxa"/>
          </w:tcPr>
          <w:p w14:paraId="7E0C6DCD" w14:textId="77777777" w:rsidR="007B0368" w:rsidRDefault="007B0368" w:rsidP="007B0368">
            <w:r>
              <w:t xml:space="preserve">oprogramowanie tego samego producenta co UPS, w języku polskim do zarządzania i monitorowania pracy UPS dla Windows, Linux oraz systemów wirtualizacji </w:t>
            </w:r>
            <w:proofErr w:type="spellStart"/>
            <w:r>
              <w:t>VMware</w:t>
            </w:r>
            <w:proofErr w:type="spellEnd"/>
            <w:r>
              <w:t xml:space="preserve">, Hyper-V, </w:t>
            </w:r>
            <w:proofErr w:type="spellStart"/>
            <w:r>
              <w:t>Citrix</w:t>
            </w:r>
            <w:proofErr w:type="spellEnd"/>
            <w:r>
              <w:t xml:space="preserve"> </w:t>
            </w:r>
            <w:proofErr w:type="spellStart"/>
            <w:r>
              <w:t>XenServer</w:t>
            </w:r>
            <w:proofErr w:type="spellEnd"/>
            <w:r>
              <w:t xml:space="preserve"> bez ograniczeń co do ilości monitorowanych stanowisk (bez dodatkowych opłat za licencje)</w:t>
            </w:r>
          </w:p>
          <w:p w14:paraId="3DDD562C" w14:textId="77777777" w:rsidR="007B0368" w:rsidRDefault="007B0368" w:rsidP="007B0368">
            <w:r>
              <w:t xml:space="preserve">możliwość edycji nazw urządzeń na liście monitorowanych </w:t>
            </w:r>
            <w:proofErr w:type="spellStart"/>
            <w:r>
              <w:t>UPSów</w:t>
            </w:r>
            <w:proofErr w:type="spellEnd"/>
          </w:p>
        </w:tc>
      </w:tr>
      <w:tr w:rsidR="00C80813" w:rsidRPr="009D55D6" w14:paraId="03052219" w14:textId="77777777" w:rsidTr="007468C0">
        <w:tc>
          <w:tcPr>
            <w:tcW w:w="3505" w:type="dxa"/>
          </w:tcPr>
          <w:p w14:paraId="777D1803" w14:textId="77777777" w:rsidR="00C80813" w:rsidRPr="009D55D6" w:rsidRDefault="00C80813" w:rsidP="007468C0">
            <w:r w:rsidRPr="009D55D6">
              <w:t>Normy i deklaracje</w:t>
            </w:r>
          </w:p>
        </w:tc>
        <w:tc>
          <w:tcPr>
            <w:tcW w:w="5511" w:type="dxa"/>
          </w:tcPr>
          <w:p w14:paraId="3731FCF2" w14:textId="7AB23FE7" w:rsidR="00C80813" w:rsidRDefault="007B0368" w:rsidP="007468C0">
            <w:bookmarkStart w:id="4" w:name="_Hlk219106647"/>
            <w:r w:rsidRPr="007B0368">
              <w:t>Certyfikat producenta: ISO 9001:2015</w:t>
            </w:r>
            <w:bookmarkEnd w:id="4"/>
          </w:p>
          <w:p w14:paraId="150F3230" w14:textId="3E926DE2" w:rsidR="00861023" w:rsidRPr="009D55D6" w:rsidRDefault="00861023" w:rsidP="007468C0">
            <w:r w:rsidRPr="00861023">
              <w:t>Potwierdzenie w zakresie prowadzenia serwisu ze strony producenta bądź udzielonej autoryzacji. Wymagane także potwierdzenie lokalizacji serwisu na terenie Polski.</w:t>
            </w:r>
          </w:p>
        </w:tc>
      </w:tr>
      <w:tr w:rsidR="00C80813" w:rsidRPr="009D55D6" w14:paraId="681BA114" w14:textId="77777777" w:rsidTr="007468C0">
        <w:tc>
          <w:tcPr>
            <w:tcW w:w="3505" w:type="dxa"/>
          </w:tcPr>
          <w:p w14:paraId="76F9D792" w14:textId="77777777" w:rsidR="00C80813" w:rsidRPr="009D55D6" w:rsidRDefault="00C80813" w:rsidP="007468C0">
            <w:r w:rsidRPr="009D55D6">
              <w:lastRenderedPageBreak/>
              <w:t>Gwarancja</w:t>
            </w:r>
          </w:p>
        </w:tc>
        <w:tc>
          <w:tcPr>
            <w:tcW w:w="5511" w:type="dxa"/>
          </w:tcPr>
          <w:p w14:paraId="69CFE89C" w14:textId="1282446E" w:rsidR="00C80813" w:rsidRPr="009D55D6" w:rsidRDefault="00C80813" w:rsidP="007468C0">
            <w:r>
              <w:t xml:space="preserve">min. </w:t>
            </w:r>
            <w:r w:rsidR="00C276CA">
              <w:t>24 miesiące</w:t>
            </w:r>
            <w:r w:rsidRPr="009D55D6">
              <w:t xml:space="preserve"> gwarancji producenta</w:t>
            </w:r>
            <w:r>
              <w:t xml:space="preserve"> na elektronikę i akumulatory</w:t>
            </w:r>
          </w:p>
        </w:tc>
      </w:tr>
      <w:tr w:rsidR="007B0368" w:rsidRPr="009D55D6" w14:paraId="4DB09E1C" w14:textId="77777777" w:rsidTr="007468C0">
        <w:tc>
          <w:tcPr>
            <w:tcW w:w="3505" w:type="dxa"/>
          </w:tcPr>
          <w:p w14:paraId="06FF7880" w14:textId="77777777" w:rsidR="007B0368" w:rsidRPr="009D55D6" w:rsidRDefault="007B0368" w:rsidP="007468C0">
            <w:r>
              <w:t>Serwis</w:t>
            </w:r>
          </w:p>
        </w:tc>
        <w:tc>
          <w:tcPr>
            <w:tcW w:w="5511" w:type="dxa"/>
          </w:tcPr>
          <w:p w14:paraId="11BE801F" w14:textId="77777777" w:rsidR="007B0368" w:rsidRDefault="007B0368" w:rsidP="007B0368">
            <w:r>
              <w:t xml:space="preserve">autoryzowany serwis producenta zlokalizowany w Polsce. </w:t>
            </w:r>
          </w:p>
          <w:p w14:paraId="5445F2E3" w14:textId="77777777" w:rsidR="007B0368" w:rsidRDefault="007B0368" w:rsidP="007B0368">
            <w:r>
              <w:t xml:space="preserve">serwis realizowany w systemie </w:t>
            </w:r>
            <w:proofErr w:type="spellStart"/>
            <w:r>
              <w:t>door</w:t>
            </w:r>
            <w:proofErr w:type="spellEnd"/>
            <w:r>
              <w:t xml:space="preserve"> to </w:t>
            </w:r>
            <w:proofErr w:type="spellStart"/>
            <w:r>
              <w:t>door</w:t>
            </w:r>
            <w:proofErr w:type="spellEnd"/>
          </w:p>
          <w:p w14:paraId="1A83CF33" w14:textId="77777777" w:rsidR="007B0368" w:rsidRDefault="007B0368" w:rsidP="007B0368">
            <w:r>
              <w:t>wymagane wsparcie producenta (telefoniczne oraz mailowe) w języku polskim odnośnie konfiguracji i rozwiązywania problemów w okresie gwarancji.</w:t>
            </w:r>
          </w:p>
        </w:tc>
      </w:tr>
    </w:tbl>
    <w:p w14:paraId="0BAE760F" w14:textId="77777777" w:rsidR="00C80813" w:rsidRPr="00C80813" w:rsidRDefault="00C80813" w:rsidP="00C80813">
      <w:pPr>
        <w:rPr>
          <w:sz w:val="28"/>
          <w:szCs w:val="28"/>
        </w:rPr>
      </w:pPr>
    </w:p>
    <w:p w14:paraId="3EF3E7C7" w14:textId="77777777" w:rsidR="00E821C8" w:rsidRPr="00917F78" w:rsidRDefault="00E821C8" w:rsidP="00917F78">
      <w:pPr>
        <w:rPr>
          <w:b/>
          <w:sz w:val="32"/>
          <w:szCs w:val="32"/>
        </w:rPr>
      </w:pPr>
      <w:r w:rsidRPr="00917F78">
        <w:rPr>
          <w:b/>
          <w:sz w:val="32"/>
          <w:szCs w:val="32"/>
        </w:rPr>
        <w:t>Przełącznik sieciowy – 1 szt.</w:t>
      </w:r>
    </w:p>
    <w:p w14:paraId="2E0F9E54" w14:textId="77777777" w:rsidR="00301E90" w:rsidRPr="00085312" w:rsidRDefault="00301E90" w:rsidP="00301E90">
      <w:pPr>
        <w:pStyle w:val="Bezodstpw"/>
      </w:pPr>
      <w:r w:rsidRPr="00085312">
        <w:t>Wymaga się aby urządzenie posiadało następujące porty, protokoły oraz spełniało następujące funkcje:</w:t>
      </w:r>
    </w:p>
    <w:p w14:paraId="2839B89C" w14:textId="77777777" w:rsidR="00301E90" w:rsidRPr="00085312" w:rsidRDefault="00301E90" w:rsidP="00301E90">
      <w:pPr>
        <w:pStyle w:val="Bezodstpw"/>
      </w:pPr>
    </w:p>
    <w:p w14:paraId="496C0613" w14:textId="77777777" w:rsidR="00301E90" w:rsidRPr="00085312" w:rsidRDefault="00301E90" w:rsidP="00301E90">
      <w:pPr>
        <w:pStyle w:val="Bezodstpw"/>
        <w:numPr>
          <w:ilvl w:val="0"/>
          <w:numId w:val="2"/>
        </w:numPr>
      </w:pPr>
      <w:r w:rsidRPr="00085312">
        <w:t xml:space="preserve">Ilość portów: </w:t>
      </w:r>
      <w:r w:rsidRPr="00301E90">
        <w:rPr>
          <w:bCs/>
        </w:rPr>
        <w:t xml:space="preserve">48 </w:t>
      </w:r>
      <w:proofErr w:type="spellStart"/>
      <w:r w:rsidRPr="00301E90">
        <w:rPr>
          <w:bCs/>
        </w:rPr>
        <w:t>PoE</w:t>
      </w:r>
      <w:proofErr w:type="spellEnd"/>
      <w:r w:rsidRPr="00301E90">
        <w:rPr>
          <w:bCs/>
        </w:rPr>
        <w:t>+</w:t>
      </w:r>
      <w:r w:rsidRPr="00085312">
        <w:t xml:space="preserve"> 1GBASE-T,  4 x SFP+</w:t>
      </w:r>
    </w:p>
    <w:p w14:paraId="5031D2BB" w14:textId="77777777" w:rsidR="00301E90" w:rsidRPr="00085312" w:rsidRDefault="00301E90" w:rsidP="00301E90">
      <w:pPr>
        <w:pStyle w:val="Bezodstpw"/>
        <w:numPr>
          <w:ilvl w:val="0"/>
          <w:numId w:val="2"/>
        </w:numPr>
        <w:rPr>
          <w:lang w:val="en-GB"/>
        </w:rPr>
      </w:pPr>
      <w:proofErr w:type="spellStart"/>
      <w:r w:rsidRPr="00085312">
        <w:rPr>
          <w:lang w:val="en-GB"/>
        </w:rPr>
        <w:t>Tablica</w:t>
      </w:r>
      <w:proofErr w:type="spellEnd"/>
      <w:r w:rsidRPr="00085312">
        <w:rPr>
          <w:lang w:val="en-GB"/>
        </w:rPr>
        <w:t xml:space="preserve"> MAC min. 16K</w:t>
      </w:r>
    </w:p>
    <w:p w14:paraId="226E22E2" w14:textId="77777777" w:rsidR="00301E90" w:rsidRPr="00085312" w:rsidRDefault="00301E90" w:rsidP="00301E90">
      <w:pPr>
        <w:pStyle w:val="Bezodstpw"/>
        <w:numPr>
          <w:ilvl w:val="0"/>
          <w:numId w:val="2"/>
        </w:numPr>
        <w:rPr>
          <w:lang w:val="en-GB"/>
        </w:rPr>
      </w:pPr>
      <w:r w:rsidRPr="00085312">
        <w:rPr>
          <w:lang w:val="en-GB"/>
        </w:rPr>
        <w:t xml:space="preserve">CPU </w:t>
      </w:r>
      <w:proofErr w:type="spellStart"/>
      <w:r w:rsidRPr="00085312">
        <w:rPr>
          <w:lang w:val="en-GB"/>
        </w:rPr>
        <w:t>klasy</w:t>
      </w:r>
      <w:proofErr w:type="spellEnd"/>
      <w:r w:rsidRPr="00085312">
        <w:rPr>
          <w:lang w:val="en-GB"/>
        </w:rPr>
        <w:t xml:space="preserve"> min. Quad-Core Cortex-A57 ARMv8 1.8Ghz</w:t>
      </w:r>
    </w:p>
    <w:p w14:paraId="763CEE7F" w14:textId="77777777" w:rsidR="00301E90" w:rsidRPr="00085312" w:rsidRDefault="00301E90" w:rsidP="00301E90">
      <w:pPr>
        <w:pStyle w:val="Bezodstpw"/>
        <w:numPr>
          <w:ilvl w:val="0"/>
          <w:numId w:val="2"/>
        </w:numPr>
        <w:rPr>
          <w:lang w:val="en-GB"/>
        </w:rPr>
      </w:pPr>
      <w:r w:rsidRPr="00085312">
        <w:rPr>
          <w:lang w:val="en-GB"/>
        </w:rPr>
        <w:t>Min. 2GB RAM</w:t>
      </w:r>
    </w:p>
    <w:p w14:paraId="1A967965" w14:textId="77777777" w:rsidR="00301E90" w:rsidRPr="00085312" w:rsidRDefault="00301E90" w:rsidP="00301E90">
      <w:pPr>
        <w:pStyle w:val="Bezodstpw"/>
        <w:numPr>
          <w:ilvl w:val="0"/>
          <w:numId w:val="2"/>
        </w:numPr>
      </w:pPr>
      <w:r w:rsidRPr="00085312">
        <w:t>Bufor 32Mb</w:t>
      </w:r>
    </w:p>
    <w:p w14:paraId="19BBE9E4" w14:textId="77777777" w:rsidR="00301E90" w:rsidRPr="00085312" w:rsidRDefault="00301E90" w:rsidP="00301E90">
      <w:pPr>
        <w:pStyle w:val="Bezodstpw"/>
        <w:numPr>
          <w:ilvl w:val="0"/>
          <w:numId w:val="2"/>
        </w:numPr>
      </w:pPr>
      <w:r w:rsidRPr="00085312">
        <w:t>MTBF min. 620 000 godzin</w:t>
      </w:r>
    </w:p>
    <w:p w14:paraId="59088D45" w14:textId="77777777" w:rsidR="00301E90" w:rsidRPr="00085312" w:rsidRDefault="00301E90" w:rsidP="00301E90">
      <w:pPr>
        <w:pStyle w:val="Bezodstpw"/>
        <w:numPr>
          <w:ilvl w:val="0"/>
          <w:numId w:val="2"/>
        </w:numPr>
      </w:pPr>
      <w:r w:rsidRPr="00085312">
        <w:t xml:space="preserve">Wydajność min. 130,94 </w:t>
      </w:r>
      <w:proofErr w:type="spellStart"/>
      <w:r w:rsidRPr="00085312">
        <w:t>Mp</w:t>
      </w:r>
      <w:proofErr w:type="spellEnd"/>
      <w:r w:rsidRPr="00085312">
        <w:t>/s</w:t>
      </w:r>
    </w:p>
    <w:p w14:paraId="382067CF" w14:textId="77777777" w:rsidR="00301E90" w:rsidRPr="00085312" w:rsidRDefault="00301E90" w:rsidP="00301E90">
      <w:pPr>
        <w:pStyle w:val="Bezodstpw"/>
        <w:numPr>
          <w:ilvl w:val="0"/>
          <w:numId w:val="2"/>
        </w:numPr>
      </w:pPr>
      <w:r w:rsidRPr="00085312">
        <w:t xml:space="preserve">Przepustowość min. 176 </w:t>
      </w:r>
      <w:proofErr w:type="spellStart"/>
      <w:r w:rsidRPr="00085312">
        <w:t>Gb</w:t>
      </w:r>
      <w:proofErr w:type="spellEnd"/>
      <w:r w:rsidRPr="00085312">
        <w:t>/s</w:t>
      </w:r>
    </w:p>
    <w:p w14:paraId="4E3B3E93" w14:textId="77777777" w:rsidR="00301E90" w:rsidRPr="00085312" w:rsidRDefault="00301E90" w:rsidP="00301E90">
      <w:pPr>
        <w:pStyle w:val="Bezodstpw"/>
        <w:numPr>
          <w:ilvl w:val="0"/>
          <w:numId w:val="2"/>
        </w:numPr>
      </w:pPr>
      <w:r w:rsidRPr="00085312">
        <w:t xml:space="preserve">Port USB </w:t>
      </w:r>
      <w:proofErr w:type="spellStart"/>
      <w:r w:rsidRPr="00085312">
        <w:t>Type</w:t>
      </w:r>
      <w:proofErr w:type="spellEnd"/>
      <w:r w:rsidRPr="00085312">
        <w:t>-C</w:t>
      </w:r>
    </w:p>
    <w:p w14:paraId="51DC6717" w14:textId="77777777" w:rsidR="00301E90" w:rsidRPr="00085312" w:rsidRDefault="00301E90" w:rsidP="00301E90">
      <w:pPr>
        <w:pStyle w:val="Bezodstpw"/>
        <w:numPr>
          <w:ilvl w:val="0"/>
          <w:numId w:val="2"/>
        </w:numPr>
      </w:pPr>
      <w:r w:rsidRPr="00085312">
        <w:t>Port zarządzania Out-of-band oraz konsolowy RJ45</w:t>
      </w:r>
    </w:p>
    <w:p w14:paraId="0F6BC775" w14:textId="77777777" w:rsidR="00301E90" w:rsidRPr="00085312" w:rsidRDefault="00301E90" w:rsidP="00301E90">
      <w:pPr>
        <w:pStyle w:val="Bezodstpw"/>
        <w:numPr>
          <w:ilvl w:val="0"/>
          <w:numId w:val="2"/>
        </w:numPr>
      </w:pPr>
      <w:r w:rsidRPr="00085312">
        <w:t xml:space="preserve">Web GUI </w:t>
      </w:r>
    </w:p>
    <w:p w14:paraId="34CF8EC6" w14:textId="77777777" w:rsidR="00301E90" w:rsidRPr="00085312" w:rsidRDefault="00301E90" w:rsidP="00301E90">
      <w:pPr>
        <w:pStyle w:val="Bezodstpw"/>
        <w:numPr>
          <w:ilvl w:val="0"/>
          <w:numId w:val="2"/>
        </w:numPr>
      </w:pPr>
      <w:r w:rsidRPr="00085312">
        <w:t xml:space="preserve">Interfejs web umożliwiający automatyczne przypisanie konfiguracji do portów właściwej dla protokołów czy też producenta: NVX, AMX, NDI, </w:t>
      </w:r>
      <w:proofErr w:type="spellStart"/>
      <w:r w:rsidRPr="00085312">
        <w:t>ZeeVee</w:t>
      </w:r>
      <w:proofErr w:type="spellEnd"/>
      <w:r w:rsidRPr="00085312">
        <w:t xml:space="preserve">, Aurora, Kramer, </w:t>
      </w:r>
      <w:proofErr w:type="spellStart"/>
      <w:r w:rsidRPr="00085312">
        <w:t>LibAV</w:t>
      </w:r>
      <w:proofErr w:type="spellEnd"/>
      <w:r w:rsidRPr="00085312">
        <w:t xml:space="preserve">, Dante Video, </w:t>
      </w:r>
      <w:proofErr w:type="spellStart"/>
      <w:r w:rsidRPr="00085312">
        <w:t>SDVoE</w:t>
      </w:r>
      <w:proofErr w:type="spellEnd"/>
      <w:r w:rsidRPr="00085312">
        <w:t xml:space="preserve">, AES67, Q-SYS, Audio Dante, AVB, </w:t>
      </w:r>
      <w:proofErr w:type="spellStart"/>
      <w:r w:rsidRPr="00085312">
        <w:t>Crestron</w:t>
      </w:r>
      <w:proofErr w:type="spellEnd"/>
      <w:r w:rsidRPr="00085312">
        <w:t xml:space="preserve"> </w:t>
      </w:r>
      <w:proofErr w:type="spellStart"/>
      <w:r w:rsidRPr="00085312">
        <w:t>DigitalMedia</w:t>
      </w:r>
      <w:proofErr w:type="spellEnd"/>
      <w:r w:rsidRPr="00085312">
        <w:t xml:space="preserve"> AV, NUCLEUS </w:t>
      </w:r>
      <w:proofErr w:type="spellStart"/>
      <w:r w:rsidRPr="00085312">
        <w:t>Converged</w:t>
      </w:r>
      <w:proofErr w:type="spellEnd"/>
      <w:r w:rsidRPr="00085312">
        <w:t xml:space="preserve"> AV, </w:t>
      </w:r>
      <w:proofErr w:type="spellStart"/>
      <w:r w:rsidRPr="00085312">
        <w:t>Shure</w:t>
      </w:r>
      <w:proofErr w:type="spellEnd"/>
      <w:r w:rsidRPr="00085312">
        <w:t xml:space="preserve">, </w:t>
      </w:r>
      <w:proofErr w:type="spellStart"/>
      <w:r w:rsidRPr="00085312">
        <w:t>Sonos</w:t>
      </w:r>
      <w:proofErr w:type="spellEnd"/>
      <w:r w:rsidRPr="00085312">
        <w:t xml:space="preserve">, </w:t>
      </w:r>
      <w:proofErr w:type="spellStart"/>
      <w:r w:rsidRPr="00085312">
        <w:t>Visionary</w:t>
      </w:r>
      <w:proofErr w:type="spellEnd"/>
      <w:r w:rsidRPr="00085312">
        <w:t xml:space="preserve"> AV</w:t>
      </w:r>
    </w:p>
    <w:p w14:paraId="19A50F69" w14:textId="77777777" w:rsidR="00301E90" w:rsidRPr="00085312" w:rsidRDefault="00301E90" w:rsidP="00301E90">
      <w:pPr>
        <w:pStyle w:val="Bezodstpw"/>
        <w:numPr>
          <w:ilvl w:val="0"/>
          <w:numId w:val="2"/>
        </w:numPr>
      </w:pPr>
      <w:r w:rsidRPr="00085312">
        <w:t>Wymaga się aby powyższe szablony konfiguracji były stworzone przez producenta przełącznika a interfejs web w sposób jednoznaczny wskazywał że dany producent AV czy protokół jest obsługiwany przez dany szablon.</w:t>
      </w:r>
    </w:p>
    <w:p w14:paraId="6C4CDB93" w14:textId="77777777" w:rsidR="00301E90" w:rsidRPr="00085312" w:rsidRDefault="00301E90" w:rsidP="00301E90">
      <w:pPr>
        <w:pStyle w:val="Bezodstpw"/>
        <w:numPr>
          <w:ilvl w:val="0"/>
          <w:numId w:val="2"/>
        </w:numPr>
      </w:pPr>
      <w:r w:rsidRPr="00085312">
        <w:t>Wymaga się aby interfejs web miał możliwość wykonywania poleceń tekstowych CLI bez potrzeby tworzenia oddzielnego połączenia Telnet lub SSH.</w:t>
      </w:r>
    </w:p>
    <w:p w14:paraId="5B908B97" w14:textId="77777777" w:rsidR="00301E90" w:rsidRPr="00085312" w:rsidRDefault="00301E90" w:rsidP="00301E90">
      <w:pPr>
        <w:pStyle w:val="Bezodstpw"/>
        <w:numPr>
          <w:ilvl w:val="0"/>
          <w:numId w:val="2"/>
        </w:numPr>
      </w:pPr>
      <w:r w:rsidRPr="00085312">
        <w:t xml:space="preserve">Wymaga się aby w sposób manualny istniała możliwość wyboru trybu wykrywania urządzeń </w:t>
      </w:r>
      <w:proofErr w:type="spellStart"/>
      <w:r w:rsidRPr="00085312">
        <w:t>PoE</w:t>
      </w:r>
      <w:proofErr w:type="spellEnd"/>
      <w:r w:rsidRPr="00085312">
        <w:t>. Jednym z takich trybów powinien być: 4ptdot3af</w:t>
      </w:r>
    </w:p>
    <w:p w14:paraId="5347FCFE" w14:textId="77777777" w:rsidR="00301E90" w:rsidRPr="00085312" w:rsidRDefault="00301E90" w:rsidP="00301E90">
      <w:pPr>
        <w:pStyle w:val="Bezodstpw"/>
        <w:numPr>
          <w:ilvl w:val="0"/>
          <w:numId w:val="2"/>
        </w:numPr>
      </w:pPr>
      <w:proofErr w:type="spellStart"/>
      <w:r w:rsidRPr="00085312">
        <w:t>HTTPs</w:t>
      </w:r>
      <w:proofErr w:type="spellEnd"/>
    </w:p>
    <w:p w14:paraId="0BC16DA6" w14:textId="77777777" w:rsidR="00301E90" w:rsidRPr="00085312" w:rsidRDefault="00301E90" w:rsidP="00301E90">
      <w:pPr>
        <w:pStyle w:val="Bezodstpw"/>
        <w:numPr>
          <w:ilvl w:val="0"/>
          <w:numId w:val="2"/>
        </w:numPr>
      </w:pPr>
      <w:r w:rsidRPr="00085312">
        <w:t>SSH</w:t>
      </w:r>
    </w:p>
    <w:p w14:paraId="169836D3" w14:textId="77777777" w:rsidR="00301E90" w:rsidRPr="00085312" w:rsidRDefault="00301E90" w:rsidP="00301E90">
      <w:pPr>
        <w:pStyle w:val="Bezodstpw"/>
        <w:numPr>
          <w:ilvl w:val="0"/>
          <w:numId w:val="2"/>
        </w:numPr>
      </w:pPr>
      <w:r w:rsidRPr="00085312">
        <w:t>Obsługa PTPv2</w:t>
      </w:r>
    </w:p>
    <w:p w14:paraId="687BF4FF" w14:textId="77777777" w:rsidR="00301E90" w:rsidRPr="00085312" w:rsidRDefault="00301E90" w:rsidP="00301E90">
      <w:pPr>
        <w:pStyle w:val="Bezodstpw"/>
        <w:numPr>
          <w:ilvl w:val="0"/>
          <w:numId w:val="2"/>
        </w:numPr>
      </w:pPr>
      <w:r w:rsidRPr="00085312">
        <w:t>STP, MTP, RSTP PV(R)STP</w:t>
      </w:r>
    </w:p>
    <w:p w14:paraId="7672CB40" w14:textId="77777777" w:rsidR="00301E90" w:rsidRPr="00085312" w:rsidRDefault="00301E90" w:rsidP="00301E90">
      <w:pPr>
        <w:pStyle w:val="Bezodstpw"/>
        <w:numPr>
          <w:ilvl w:val="0"/>
          <w:numId w:val="2"/>
        </w:numPr>
      </w:pPr>
      <w:r w:rsidRPr="00085312">
        <w:t>IPv4/IPv6:</w:t>
      </w:r>
    </w:p>
    <w:p w14:paraId="2CEC56AE" w14:textId="77777777" w:rsidR="00301E90" w:rsidRPr="00085312" w:rsidRDefault="00301E90" w:rsidP="00301E90">
      <w:pPr>
        <w:pStyle w:val="Bezodstpw"/>
        <w:numPr>
          <w:ilvl w:val="0"/>
          <w:numId w:val="2"/>
        </w:numPr>
      </w:pPr>
      <w:r w:rsidRPr="00085312">
        <w:t>PIM-SM</w:t>
      </w:r>
    </w:p>
    <w:p w14:paraId="01C61194" w14:textId="77777777" w:rsidR="00301E90" w:rsidRPr="00085312" w:rsidRDefault="00301E90" w:rsidP="00301E90">
      <w:pPr>
        <w:pStyle w:val="Bezodstpw"/>
        <w:numPr>
          <w:ilvl w:val="0"/>
          <w:numId w:val="2"/>
        </w:numPr>
      </w:pPr>
      <w:r w:rsidRPr="00085312">
        <w:t>PIM-DM</w:t>
      </w:r>
    </w:p>
    <w:p w14:paraId="269D0F5E" w14:textId="77777777" w:rsidR="00301E90" w:rsidRPr="00085312" w:rsidRDefault="00301E90" w:rsidP="00301E90">
      <w:pPr>
        <w:pStyle w:val="Bezodstpw"/>
        <w:numPr>
          <w:ilvl w:val="0"/>
          <w:numId w:val="2"/>
        </w:numPr>
      </w:pPr>
      <w:r w:rsidRPr="00085312">
        <w:t>SSM</w:t>
      </w:r>
    </w:p>
    <w:p w14:paraId="72635041" w14:textId="77777777" w:rsidR="00301E90" w:rsidRPr="00085312" w:rsidRDefault="00301E90" w:rsidP="00301E90">
      <w:pPr>
        <w:pStyle w:val="Bezodstpw"/>
        <w:numPr>
          <w:ilvl w:val="0"/>
          <w:numId w:val="2"/>
        </w:numPr>
      </w:pPr>
      <w:r w:rsidRPr="00085312">
        <w:t xml:space="preserve">Obsługa IEEE 802.1AS-2011 </w:t>
      </w:r>
      <w:proofErr w:type="spellStart"/>
      <w:r w:rsidRPr="00085312">
        <w:t>gPTP</w:t>
      </w:r>
      <w:proofErr w:type="spellEnd"/>
      <w:r w:rsidRPr="00085312">
        <w:t>, IEEE 802.1Qav-2009 FQTSS, IEEE 802.1Qat-2010 MSRP, IEEE 802.1ak MMRP, IEEE 802.1ak MVRP</w:t>
      </w:r>
    </w:p>
    <w:p w14:paraId="670ACCEA" w14:textId="77777777" w:rsidR="00301E90" w:rsidRPr="00085312" w:rsidRDefault="00301E90" w:rsidP="00301E90">
      <w:pPr>
        <w:pStyle w:val="Bezodstpw"/>
        <w:numPr>
          <w:ilvl w:val="0"/>
          <w:numId w:val="2"/>
        </w:numPr>
      </w:pPr>
      <w:r w:rsidRPr="00085312">
        <w:t xml:space="preserve">Kształtowanie ruchu na wejściu oraz wyjściu co 1 </w:t>
      </w:r>
      <w:proofErr w:type="spellStart"/>
      <w:r w:rsidRPr="00085312">
        <w:t>Kbps</w:t>
      </w:r>
      <w:proofErr w:type="spellEnd"/>
    </w:p>
    <w:p w14:paraId="24641E3A" w14:textId="77777777" w:rsidR="00301E90" w:rsidRPr="00085312" w:rsidRDefault="00301E90" w:rsidP="00301E90">
      <w:pPr>
        <w:pStyle w:val="Bezodstpw"/>
        <w:numPr>
          <w:ilvl w:val="0"/>
          <w:numId w:val="2"/>
        </w:numPr>
        <w:rPr>
          <w:lang w:val="en-GB"/>
        </w:rPr>
      </w:pPr>
      <w:r w:rsidRPr="00085312">
        <w:t>R</w:t>
      </w:r>
      <w:proofErr w:type="spellStart"/>
      <w:r w:rsidRPr="00085312">
        <w:rPr>
          <w:lang w:val="en-GB"/>
        </w:rPr>
        <w:t>adius</w:t>
      </w:r>
      <w:proofErr w:type="spellEnd"/>
    </w:p>
    <w:p w14:paraId="2FE85C28" w14:textId="77777777" w:rsidR="00301E90" w:rsidRPr="00085312" w:rsidRDefault="00301E90" w:rsidP="00301E90">
      <w:pPr>
        <w:pStyle w:val="Bezodstpw"/>
        <w:numPr>
          <w:ilvl w:val="0"/>
          <w:numId w:val="2"/>
        </w:numPr>
        <w:rPr>
          <w:lang w:val="en-GB"/>
        </w:rPr>
      </w:pPr>
      <w:r w:rsidRPr="00085312">
        <w:rPr>
          <w:lang w:val="en-GB"/>
        </w:rPr>
        <w:t>TACACS+</w:t>
      </w:r>
    </w:p>
    <w:p w14:paraId="00243025" w14:textId="77777777" w:rsidR="00301E90" w:rsidRPr="00085312" w:rsidRDefault="00301E90" w:rsidP="00301E90">
      <w:pPr>
        <w:pStyle w:val="Bezodstpw"/>
        <w:numPr>
          <w:ilvl w:val="0"/>
          <w:numId w:val="2"/>
        </w:numPr>
        <w:rPr>
          <w:lang w:val="en-GB"/>
        </w:rPr>
      </w:pPr>
      <w:r w:rsidRPr="00085312">
        <w:rPr>
          <w:lang w:val="en-GB"/>
        </w:rPr>
        <w:t>IGMPv1,v2 Querier</w:t>
      </w:r>
    </w:p>
    <w:p w14:paraId="0757A51B" w14:textId="77777777" w:rsidR="00301E90" w:rsidRPr="00085312" w:rsidRDefault="00301E90" w:rsidP="00301E90">
      <w:pPr>
        <w:pStyle w:val="Bezodstpw"/>
        <w:numPr>
          <w:ilvl w:val="0"/>
          <w:numId w:val="2"/>
        </w:numPr>
        <w:rPr>
          <w:lang w:val="en-US"/>
        </w:rPr>
      </w:pPr>
      <w:r w:rsidRPr="00085312">
        <w:rPr>
          <w:lang w:val="en-US"/>
        </w:rPr>
        <w:lastRenderedPageBreak/>
        <w:t>CE: EN 55032:2012+AC:2013/CISPR 32:2012, EN 61000-3-2:2014,</w:t>
      </w:r>
    </w:p>
    <w:p w14:paraId="4865AFFC" w14:textId="77777777" w:rsidR="00301E90" w:rsidRPr="00085312" w:rsidRDefault="00301E90" w:rsidP="00301E90">
      <w:pPr>
        <w:pStyle w:val="Bezodstpw"/>
        <w:numPr>
          <w:ilvl w:val="0"/>
          <w:numId w:val="2"/>
        </w:numPr>
        <w:rPr>
          <w:lang w:val="en-US"/>
        </w:rPr>
      </w:pPr>
      <w:r w:rsidRPr="00085312">
        <w:rPr>
          <w:lang w:val="en-US"/>
        </w:rPr>
        <w:t>Class A, EN 61000-3-3:2013, EN 55024:2010</w:t>
      </w:r>
    </w:p>
    <w:p w14:paraId="001D4117" w14:textId="77777777" w:rsidR="00301E90" w:rsidRPr="00085312" w:rsidRDefault="00301E90" w:rsidP="00301E90">
      <w:pPr>
        <w:pStyle w:val="Bezodstpw"/>
        <w:numPr>
          <w:ilvl w:val="0"/>
          <w:numId w:val="2"/>
        </w:numPr>
        <w:rPr>
          <w:lang w:val="en-US"/>
        </w:rPr>
      </w:pPr>
      <w:r w:rsidRPr="00085312">
        <w:rPr>
          <w:lang w:val="en-US"/>
        </w:rPr>
        <w:t>VCCI : VCCI-CISPR 32:2016, Class A</w:t>
      </w:r>
    </w:p>
    <w:p w14:paraId="7D56BEC8" w14:textId="77777777" w:rsidR="00301E90" w:rsidRPr="00085312" w:rsidRDefault="00301E90" w:rsidP="00301E90">
      <w:pPr>
        <w:pStyle w:val="Bezodstpw"/>
        <w:numPr>
          <w:ilvl w:val="0"/>
          <w:numId w:val="2"/>
        </w:numPr>
        <w:rPr>
          <w:lang w:val="en-US"/>
        </w:rPr>
      </w:pPr>
      <w:r w:rsidRPr="00085312">
        <w:rPr>
          <w:lang w:val="en-US"/>
        </w:rPr>
        <w:t>RCM: AS/NZS CISPR 32:2013 Class A</w:t>
      </w:r>
    </w:p>
    <w:p w14:paraId="03E1FE0A" w14:textId="77777777" w:rsidR="00301E90" w:rsidRPr="00085312" w:rsidRDefault="00301E90" w:rsidP="00301E90">
      <w:pPr>
        <w:pStyle w:val="Bezodstpw"/>
        <w:numPr>
          <w:ilvl w:val="0"/>
          <w:numId w:val="2"/>
        </w:numPr>
        <w:rPr>
          <w:lang w:val="en-US"/>
        </w:rPr>
      </w:pPr>
      <w:r w:rsidRPr="00085312">
        <w:rPr>
          <w:lang w:val="en-US"/>
        </w:rPr>
        <w:t>CCC: GB4943.1-2011; YD/T993-1998; GB/T9254-2008 (Class A)</w:t>
      </w:r>
    </w:p>
    <w:p w14:paraId="0FDB7F68" w14:textId="77777777" w:rsidR="00301E90" w:rsidRPr="00085312" w:rsidRDefault="00301E90" w:rsidP="00301E90">
      <w:pPr>
        <w:pStyle w:val="Bezodstpw"/>
        <w:numPr>
          <w:ilvl w:val="0"/>
          <w:numId w:val="2"/>
        </w:numPr>
        <w:rPr>
          <w:lang w:val="en-US"/>
        </w:rPr>
      </w:pPr>
      <w:r w:rsidRPr="00085312">
        <w:rPr>
          <w:lang w:val="en-US"/>
        </w:rPr>
        <w:t>FCC: 47 CFR FCC Part 15, Class A, ANSI C63.4:2014</w:t>
      </w:r>
    </w:p>
    <w:p w14:paraId="72B36DFA" w14:textId="77777777" w:rsidR="00301E90" w:rsidRPr="00085312" w:rsidRDefault="00301E90" w:rsidP="00301E90">
      <w:pPr>
        <w:pStyle w:val="Akapitzlist"/>
        <w:tabs>
          <w:tab w:val="left" w:pos="270"/>
        </w:tabs>
        <w:jc w:val="both"/>
        <w:rPr>
          <w:rFonts w:ascii="Roboto" w:hAnsi="Roboto" w:cs="Arial"/>
          <w:b/>
          <w:sz w:val="24"/>
          <w:szCs w:val="24"/>
          <w:u w:val="single"/>
          <w:lang w:val="en-US"/>
        </w:rPr>
      </w:pPr>
    </w:p>
    <w:p w14:paraId="688F0EAC" w14:textId="77777777" w:rsidR="00301E90" w:rsidRPr="00301E90" w:rsidRDefault="00301E90" w:rsidP="00301E90">
      <w:pPr>
        <w:pStyle w:val="Bezodstpw"/>
        <w:jc w:val="both"/>
      </w:pPr>
      <w:r w:rsidRPr="00301E90">
        <w:t xml:space="preserve">Gwarancja: Wymaga się aby urządzenie było objęte gwarancją producenta w okresie min. </w:t>
      </w:r>
      <w:r w:rsidR="006C2A4D">
        <w:t>24</w:t>
      </w:r>
      <w:r w:rsidRPr="00301E90">
        <w:t xml:space="preserve"> miesięcy realizowaną w systemie </w:t>
      </w:r>
      <w:proofErr w:type="spellStart"/>
      <w:r w:rsidRPr="00301E90">
        <w:t>door</w:t>
      </w:r>
      <w:proofErr w:type="spellEnd"/>
      <w:r w:rsidRPr="00301E90">
        <w:t>-to-</w:t>
      </w:r>
      <w:proofErr w:type="spellStart"/>
      <w:r w:rsidRPr="00301E90">
        <w:t>door</w:t>
      </w:r>
      <w:proofErr w:type="spellEnd"/>
      <w:r w:rsidRPr="00301E90">
        <w:t xml:space="preserve"> przez serwis producenta. Urządzenie powinno być objęte usługą szybkiej wymiany w wypadku awarii z wysyłką w następnym dniu roboczym po stwierdzeniu awarii przez okres gwarancji.</w:t>
      </w:r>
    </w:p>
    <w:p w14:paraId="5332CA41" w14:textId="77777777" w:rsidR="00301E90" w:rsidRDefault="00301E90" w:rsidP="00301E90">
      <w:pPr>
        <w:rPr>
          <w:sz w:val="28"/>
          <w:szCs w:val="28"/>
        </w:rPr>
      </w:pPr>
    </w:p>
    <w:p w14:paraId="5E85FD6C" w14:textId="77777777" w:rsidR="000C71B4" w:rsidRPr="00301E90" w:rsidRDefault="000C71B4" w:rsidP="00301E90">
      <w:pPr>
        <w:rPr>
          <w:sz w:val="28"/>
          <w:szCs w:val="28"/>
        </w:rPr>
      </w:pPr>
    </w:p>
    <w:p w14:paraId="555801F5" w14:textId="77777777" w:rsidR="00E821C8" w:rsidRPr="00917F78" w:rsidRDefault="00E821C8" w:rsidP="00917F78">
      <w:pPr>
        <w:rPr>
          <w:b/>
          <w:sz w:val="32"/>
          <w:szCs w:val="32"/>
        </w:rPr>
      </w:pPr>
      <w:r w:rsidRPr="00917F78">
        <w:rPr>
          <w:b/>
          <w:sz w:val="32"/>
          <w:szCs w:val="32"/>
        </w:rPr>
        <w:t>Serwer TYP 2 – 1 szt.</w:t>
      </w:r>
    </w:p>
    <w:tbl>
      <w:tblPr>
        <w:tblW w:w="8995" w:type="dxa"/>
        <w:tblCellMar>
          <w:left w:w="0" w:type="dxa"/>
          <w:right w:w="0" w:type="dxa"/>
        </w:tblCellMar>
        <w:tblLook w:val="04A0" w:firstRow="1" w:lastRow="0" w:firstColumn="1" w:lastColumn="0" w:noHBand="0" w:noVBand="1"/>
      </w:tblPr>
      <w:tblGrid>
        <w:gridCol w:w="2605"/>
        <w:gridCol w:w="6390"/>
      </w:tblGrid>
      <w:tr w:rsidR="00694F4A" w:rsidRPr="00694F4A" w14:paraId="5ADF38F5"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4FF929" w14:textId="77777777" w:rsidR="00694F4A" w:rsidRPr="00863124" w:rsidRDefault="00694F4A" w:rsidP="00694F4A">
            <w:pPr>
              <w:spacing w:after="0" w:line="240" w:lineRule="auto"/>
              <w:rPr>
                <w:rFonts w:ascii="Calibri" w:hAnsi="Calibri" w:cs="Calibri"/>
                <w:b/>
                <w:bCs/>
              </w:rPr>
            </w:pPr>
            <w:r w:rsidRPr="00863124">
              <w:rPr>
                <w:rFonts w:ascii="Calibri" w:hAnsi="Calibri" w:cs="Calibri"/>
                <w:b/>
                <w:bCs/>
              </w:rPr>
              <w:t>Nazwa komponentu</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316559E" w14:textId="77777777" w:rsidR="00694F4A" w:rsidRPr="00863124" w:rsidRDefault="00694F4A" w:rsidP="00694F4A">
            <w:pPr>
              <w:spacing w:after="0" w:line="240" w:lineRule="auto"/>
              <w:rPr>
                <w:rFonts w:ascii="Calibri" w:hAnsi="Calibri" w:cs="Calibri"/>
                <w:b/>
                <w:bCs/>
              </w:rPr>
            </w:pPr>
            <w:r w:rsidRPr="00863124">
              <w:rPr>
                <w:rFonts w:ascii="Calibri" w:hAnsi="Calibri" w:cs="Calibri"/>
                <w:b/>
                <w:bCs/>
              </w:rPr>
              <w:t>Wymagania minimalne</w:t>
            </w:r>
          </w:p>
        </w:tc>
      </w:tr>
      <w:tr w:rsidR="00694F4A" w:rsidRPr="00694F4A" w14:paraId="4B273CD8"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098EF70"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Typ</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6266CC3" w14:textId="77777777" w:rsidR="00694F4A" w:rsidRPr="00694F4A" w:rsidRDefault="00694F4A" w:rsidP="00694F4A">
            <w:pPr>
              <w:spacing w:after="0" w:line="240" w:lineRule="auto"/>
              <w:rPr>
                <w:rFonts w:ascii="Calibri" w:hAnsi="Calibri" w:cs="Calibri"/>
                <w:bCs/>
              </w:rPr>
            </w:pPr>
            <w:r w:rsidRPr="00694F4A">
              <w:rPr>
                <w:rFonts w:ascii="Calibri" w:hAnsi="Calibri" w:cs="Calibri"/>
              </w:rPr>
              <w:t>Sieciowy serwer plików NAS</w:t>
            </w:r>
          </w:p>
        </w:tc>
      </w:tr>
      <w:tr w:rsidR="00694F4A" w:rsidRPr="00694F4A" w14:paraId="73E124BD"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B5619AA" w14:textId="77777777" w:rsidR="00694F4A" w:rsidRPr="00694F4A" w:rsidRDefault="00694F4A" w:rsidP="00694F4A">
            <w:pPr>
              <w:spacing w:after="0" w:line="240" w:lineRule="auto"/>
              <w:rPr>
                <w:rFonts w:ascii="Calibri" w:hAnsi="Calibri" w:cs="Calibri"/>
                <w:b/>
              </w:rPr>
            </w:pPr>
            <w:r w:rsidRPr="00694F4A">
              <w:rPr>
                <w:rFonts w:ascii="Calibri" w:hAnsi="Calibri" w:cs="Calibri"/>
                <w:bCs/>
              </w:rPr>
              <w:t>Obudowa</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1235783" w14:textId="77777777" w:rsidR="00694F4A" w:rsidRPr="00694F4A" w:rsidRDefault="00797FB8" w:rsidP="00694F4A">
            <w:pPr>
              <w:spacing w:after="0"/>
              <w:contextualSpacing/>
              <w:rPr>
                <w:rFonts w:ascii="Calibri" w:hAnsi="Calibri" w:cs="Calibri"/>
                <w:bCs/>
              </w:rPr>
            </w:pPr>
            <w:proofErr w:type="spellStart"/>
            <w:r>
              <w:rPr>
                <w:rFonts w:ascii="Calibri" w:hAnsi="Calibri" w:cs="Calibri"/>
                <w:bCs/>
              </w:rPr>
              <w:t>R</w:t>
            </w:r>
            <w:r w:rsidR="00694F4A">
              <w:rPr>
                <w:rFonts w:ascii="Calibri" w:hAnsi="Calibri" w:cs="Calibri"/>
                <w:bCs/>
              </w:rPr>
              <w:t>ack</w:t>
            </w:r>
            <w:proofErr w:type="spellEnd"/>
            <w:r>
              <w:rPr>
                <w:rFonts w:ascii="Calibri" w:hAnsi="Calibri" w:cs="Calibri"/>
                <w:bCs/>
              </w:rPr>
              <w:t xml:space="preserve"> 1U</w:t>
            </w:r>
          </w:p>
        </w:tc>
      </w:tr>
      <w:tr w:rsidR="00694F4A" w:rsidRPr="00694F4A" w14:paraId="6A422620"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F4B5315"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Procesor</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7BF202D"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 xml:space="preserve">4-rdzeniowy procesor Intel® Celeron® </w:t>
            </w:r>
            <w:r w:rsidR="00F36E51">
              <w:rPr>
                <w:rFonts w:ascii="Calibri" w:hAnsi="Calibri" w:cs="Calibri"/>
                <w:bCs/>
              </w:rPr>
              <w:t>N5095</w:t>
            </w:r>
            <w:r w:rsidRPr="00694F4A">
              <w:rPr>
                <w:rFonts w:ascii="Calibri" w:hAnsi="Calibri" w:cs="Calibri"/>
                <w:bCs/>
              </w:rPr>
              <w:t xml:space="preserve"> o taktowaniu zwiększanym do 2,</w:t>
            </w:r>
            <w:r w:rsidR="00797FB8">
              <w:rPr>
                <w:rFonts w:ascii="Calibri" w:hAnsi="Calibri" w:cs="Calibri"/>
                <w:bCs/>
              </w:rPr>
              <w:t>9</w:t>
            </w:r>
            <w:r w:rsidRPr="00694F4A">
              <w:rPr>
                <w:rFonts w:ascii="Calibri" w:hAnsi="Calibri" w:cs="Calibri"/>
                <w:bCs/>
              </w:rPr>
              <w:t xml:space="preserve"> GHz</w:t>
            </w:r>
          </w:p>
        </w:tc>
      </w:tr>
      <w:tr w:rsidR="00694F4A" w:rsidRPr="00694F4A" w14:paraId="1A1653AC"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6BD9A48"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Pamięć RAM</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2D46AEA" w14:textId="77777777" w:rsidR="00694F4A" w:rsidRPr="00694F4A" w:rsidRDefault="00694F4A" w:rsidP="00694F4A">
            <w:pPr>
              <w:spacing w:after="0" w:line="240" w:lineRule="auto"/>
              <w:rPr>
                <w:rFonts w:ascii="Calibri" w:hAnsi="Calibri" w:cs="Calibri"/>
                <w:bCs/>
              </w:rPr>
            </w:pPr>
            <w:r w:rsidRPr="00694F4A">
              <w:rPr>
                <w:rFonts w:ascii="Calibri" w:eastAsia="Times New Roman" w:hAnsi="Calibri" w:cs="Calibri"/>
                <w:bCs/>
              </w:rPr>
              <w:t>8 GB RAM</w:t>
            </w:r>
          </w:p>
        </w:tc>
      </w:tr>
      <w:tr w:rsidR="00694F4A" w:rsidRPr="00694F4A" w14:paraId="1EF3CEE1"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594BDF5"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Wewnętrzna pamięć masowa</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6483CFE" w14:textId="77777777" w:rsidR="00694F4A" w:rsidRPr="00694F4A" w:rsidRDefault="00797FB8" w:rsidP="00694F4A">
            <w:pPr>
              <w:spacing w:after="0" w:line="240" w:lineRule="auto"/>
              <w:rPr>
                <w:rFonts w:ascii="Calibri" w:hAnsi="Calibri" w:cs="Calibri"/>
                <w:bCs/>
              </w:rPr>
            </w:pPr>
            <w:r>
              <w:rPr>
                <w:rFonts w:ascii="Calibri" w:hAnsi="Calibri" w:cs="Calibri"/>
                <w:bCs/>
              </w:rPr>
              <w:t xml:space="preserve">Możliwość instalacji </w:t>
            </w:r>
            <w:r w:rsidR="00694F4A" w:rsidRPr="00694F4A">
              <w:rPr>
                <w:rFonts w:ascii="Calibri" w:hAnsi="Calibri" w:cs="Calibri"/>
                <w:bCs/>
              </w:rPr>
              <w:t xml:space="preserve">4 dysków 3,5-calowych SATA 6 </w:t>
            </w:r>
            <w:proofErr w:type="spellStart"/>
            <w:r w:rsidR="00694F4A" w:rsidRPr="00694F4A">
              <w:rPr>
                <w:rFonts w:ascii="Calibri" w:hAnsi="Calibri" w:cs="Calibri"/>
                <w:bCs/>
              </w:rPr>
              <w:t>Gb</w:t>
            </w:r>
            <w:proofErr w:type="spellEnd"/>
            <w:r w:rsidR="00694F4A" w:rsidRPr="00694F4A">
              <w:rPr>
                <w:rFonts w:ascii="Calibri" w:hAnsi="Calibri" w:cs="Calibri"/>
                <w:bCs/>
              </w:rPr>
              <w:t xml:space="preserve">/s </w:t>
            </w:r>
          </w:p>
          <w:p w14:paraId="6C589FB5" w14:textId="77777777" w:rsidR="00694F4A" w:rsidRPr="00694F4A" w:rsidRDefault="00797FB8" w:rsidP="00694F4A">
            <w:pPr>
              <w:spacing w:after="0" w:line="240" w:lineRule="auto"/>
              <w:rPr>
                <w:rFonts w:ascii="Calibri" w:hAnsi="Calibri" w:cs="Calibri"/>
                <w:bCs/>
              </w:rPr>
            </w:pPr>
            <w:r>
              <w:rPr>
                <w:rFonts w:ascii="Calibri" w:hAnsi="Calibri" w:cs="Calibri"/>
                <w:bCs/>
              </w:rPr>
              <w:t>Zainstalowane min. 2 dyski 3.5” 2TB SATA każdy</w:t>
            </w:r>
          </w:p>
        </w:tc>
      </w:tr>
      <w:tr w:rsidR="00694F4A" w:rsidRPr="00694F4A" w14:paraId="009185F0" w14:textId="77777777" w:rsidTr="00863124">
        <w:trPr>
          <w:cantSplit/>
          <w:trHeight w:val="57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54456A"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Kompatybilność dysków</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DF7A569"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Dyski twarde SATA 3,5-calowe</w:t>
            </w:r>
            <w:r w:rsidRPr="00694F4A">
              <w:rPr>
                <w:rFonts w:ascii="Calibri" w:hAnsi="Calibri" w:cs="Calibri"/>
                <w:bCs/>
              </w:rPr>
              <w:br/>
              <w:t>Dyski SSD SATA 2,5-calowe</w:t>
            </w:r>
          </w:p>
        </w:tc>
      </w:tr>
      <w:tr w:rsidR="00694F4A" w:rsidRPr="00A00823" w14:paraId="6E016725"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9CC0507"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Interfejsy sieciowe</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2E9CA44" w14:textId="77777777" w:rsidR="00694F4A" w:rsidRPr="00694F4A" w:rsidRDefault="00694F4A" w:rsidP="00694F4A">
            <w:pPr>
              <w:spacing w:after="0" w:line="240" w:lineRule="auto"/>
              <w:rPr>
                <w:rFonts w:ascii="Calibri" w:hAnsi="Calibri" w:cs="Calibri"/>
                <w:bCs/>
                <w:lang w:val="en-GB"/>
              </w:rPr>
            </w:pPr>
            <w:r w:rsidRPr="00694F4A">
              <w:rPr>
                <w:rFonts w:ascii="Calibri" w:hAnsi="Calibri" w:cs="Calibri"/>
                <w:bCs/>
                <w:lang w:val="en-GB"/>
              </w:rPr>
              <w:t>Min. 2 x 2,5 Gigabit Ethernet (2,5G/1G/100M/10M)</w:t>
            </w:r>
          </w:p>
        </w:tc>
      </w:tr>
      <w:tr w:rsidR="00694F4A" w:rsidRPr="00694F4A" w14:paraId="26212376"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6DEEB7B"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Złącza dodatkowe</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0FC9D08" w14:textId="77777777" w:rsidR="00694F4A" w:rsidRPr="00694F4A" w:rsidRDefault="00694F4A" w:rsidP="00694F4A">
            <w:pPr>
              <w:spacing w:after="0" w:line="240" w:lineRule="auto"/>
              <w:rPr>
                <w:rFonts w:ascii="Calibri" w:hAnsi="Calibri" w:cs="Calibri"/>
                <w:bCs/>
              </w:rPr>
            </w:pPr>
            <w:r w:rsidRPr="00694F4A">
              <w:rPr>
                <w:rFonts w:ascii="Calibri" w:eastAsia="Times New Roman" w:hAnsi="Calibri" w:cs="Calibri"/>
                <w:bCs/>
                <w:lang w:eastAsia="pl-PL"/>
              </w:rPr>
              <w:t xml:space="preserve">Min. 2 porty typu A USB 3.2, </w:t>
            </w:r>
            <w:r w:rsidR="00797FB8">
              <w:rPr>
                <w:rFonts w:ascii="Calibri" w:eastAsia="Times New Roman" w:hAnsi="Calibri" w:cs="Calibri"/>
                <w:bCs/>
                <w:lang w:eastAsia="pl-PL"/>
              </w:rPr>
              <w:t>1</w:t>
            </w:r>
            <w:r w:rsidRPr="00694F4A">
              <w:rPr>
                <w:rFonts w:ascii="Calibri" w:eastAsia="Times New Roman" w:hAnsi="Calibri" w:cs="Calibri"/>
                <w:bCs/>
                <w:lang w:eastAsia="pl-PL"/>
              </w:rPr>
              <w:t>x HDMI 1.4</w:t>
            </w:r>
          </w:p>
        </w:tc>
      </w:tr>
      <w:tr w:rsidR="00BA0B0B" w:rsidRPr="00694F4A" w14:paraId="06570939"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05A1A8A" w14:textId="77777777" w:rsidR="00BA0B0B" w:rsidRPr="00694F4A" w:rsidRDefault="00BA0B0B" w:rsidP="00694F4A">
            <w:pPr>
              <w:spacing w:after="0" w:line="240" w:lineRule="auto"/>
              <w:rPr>
                <w:rFonts w:ascii="Calibri" w:hAnsi="Calibri" w:cs="Calibri"/>
                <w:bCs/>
              </w:rPr>
            </w:pPr>
            <w:r>
              <w:rPr>
                <w:rFonts w:ascii="Calibri" w:hAnsi="Calibri" w:cs="Calibri"/>
                <w:bCs/>
              </w:rPr>
              <w:t>PCI slot</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BB91491" w14:textId="77777777" w:rsidR="00BA0B0B" w:rsidRPr="00694F4A" w:rsidRDefault="00BA0B0B" w:rsidP="00BA0B0B">
            <w:pPr>
              <w:spacing w:after="0" w:line="240" w:lineRule="auto"/>
              <w:rPr>
                <w:rFonts w:ascii="Calibri" w:eastAsia="Times New Roman" w:hAnsi="Calibri" w:cs="Calibri"/>
                <w:bCs/>
                <w:lang w:eastAsia="pl-PL"/>
              </w:rPr>
            </w:pPr>
            <w:r w:rsidRPr="00BA0B0B">
              <w:rPr>
                <w:rFonts w:ascii="Calibri" w:eastAsia="Times New Roman" w:hAnsi="Calibri" w:cs="Calibri"/>
                <w:bCs/>
                <w:lang w:eastAsia="pl-PL"/>
              </w:rPr>
              <w:t>1</w:t>
            </w:r>
            <w:r>
              <w:rPr>
                <w:rFonts w:ascii="Calibri" w:eastAsia="Times New Roman" w:hAnsi="Calibri" w:cs="Calibri"/>
                <w:bCs/>
                <w:lang w:eastAsia="pl-PL"/>
              </w:rPr>
              <w:t>x</w:t>
            </w:r>
            <w:r w:rsidRPr="00BA0B0B">
              <w:rPr>
                <w:rFonts w:ascii="Calibri" w:eastAsia="Times New Roman" w:hAnsi="Calibri" w:cs="Calibri"/>
                <w:bCs/>
                <w:lang w:eastAsia="pl-PL"/>
              </w:rPr>
              <w:t xml:space="preserve"> </w:t>
            </w:r>
            <w:proofErr w:type="spellStart"/>
            <w:r w:rsidRPr="00BA0B0B">
              <w:rPr>
                <w:rFonts w:ascii="Calibri" w:eastAsia="Times New Roman" w:hAnsi="Calibri" w:cs="Calibri"/>
                <w:bCs/>
                <w:lang w:eastAsia="pl-PL"/>
              </w:rPr>
              <w:t>PCIe</w:t>
            </w:r>
            <w:proofErr w:type="spellEnd"/>
            <w:r w:rsidRPr="00BA0B0B">
              <w:rPr>
                <w:rFonts w:ascii="Calibri" w:eastAsia="Times New Roman" w:hAnsi="Calibri" w:cs="Calibri"/>
                <w:bCs/>
                <w:lang w:eastAsia="pl-PL"/>
              </w:rPr>
              <w:t xml:space="preserve"> Gen 3 x2</w:t>
            </w:r>
          </w:p>
        </w:tc>
      </w:tr>
      <w:tr w:rsidR="00694F4A" w:rsidRPr="00694F4A" w14:paraId="41DCA3DE"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4097DA3"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 xml:space="preserve">Szyfrowanie </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B25BD52"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AES-NI</w:t>
            </w:r>
          </w:p>
        </w:tc>
      </w:tr>
      <w:tr w:rsidR="00694F4A" w:rsidRPr="00694F4A" w14:paraId="51E39470"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8875483"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Zasilacz</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C20FC4" w14:textId="77777777" w:rsidR="00694F4A" w:rsidRPr="00694F4A" w:rsidRDefault="00797FB8" w:rsidP="00694F4A">
            <w:pPr>
              <w:spacing w:after="0" w:line="240" w:lineRule="auto"/>
              <w:rPr>
                <w:rFonts w:ascii="Calibri" w:hAnsi="Calibri" w:cs="Calibri"/>
                <w:bCs/>
              </w:rPr>
            </w:pPr>
            <w:r>
              <w:rPr>
                <w:rFonts w:ascii="Calibri" w:hAnsi="Calibri" w:cs="Calibri"/>
                <w:bCs/>
              </w:rPr>
              <w:t>250</w:t>
            </w:r>
            <w:r w:rsidR="00694F4A" w:rsidRPr="00694F4A">
              <w:rPr>
                <w:rFonts w:ascii="Calibri" w:hAnsi="Calibri" w:cs="Calibri"/>
                <w:bCs/>
              </w:rPr>
              <w:t>W, 100–240 V</w:t>
            </w:r>
          </w:p>
        </w:tc>
      </w:tr>
      <w:tr w:rsidR="00694F4A" w:rsidRPr="00694F4A" w14:paraId="10327FF2"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2C27C68"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Certyfikaty</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1A2B74F4" w14:textId="77777777" w:rsidR="00694F4A" w:rsidRPr="00694F4A" w:rsidRDefault="00797FB8" w:rsidP="00694F4A">
            <w:pPr>
              <w:spacing w:after="0"/>
              <w:rPr>
                <w:rFonts w:ascii="Calibri" w:hAnsi="Calibri" w:cs="Calibri"/>
                <w:bCs/>
              </w:rPr>
            </w:pPr>
            <w:r>
              <w:rPr>
                <w:rFonts w:ascii="Calibri" w:hAnsi="Calibri" w:cs="Calibri"/>
                <w:bCs/>
              </w:rPr>
              <w:t>ISO 9001</w:t>
            </w:r>
          </w:p>
        </w:tc>
      </w:tr>
      <w:tr w:rsidR="00694F4A" w:rsidRPr="00694F4A" w14:paraId="5A0654BD"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C632F71"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Gwarancja</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1FFBAA" w14:textId="5E0ED4BB" w:rsidR="00694F4A" w:rsidRPr="00694F4A" w:rsidRDefault="00694F4A" w:rsidP="00694F4A">
            <w:pPr>
              <w:spacing w:after="0" w:line="240" w:lineRule="auto"/>
              <w:rPr>
                <w:rFonts w:ascii="Calibri" w:hAnsi="Calibri" w:cs="Calibri"/>
                <w:bCs/>
              </w:rPr>
            </w:pPr>
            <w:r w:rsidRPr="00694F4A">
              <w:rPr>
                <w:rFonts w:ascii="Calibri" w:hAnsi="Calibri" w:cs="Calibri"/>
                <w:bCs/>
              </w:rPr>
              <w:t xml:space="preserve">Minimum </w:t>
            </w:r>
            <w:r w:rsidR="00C276CA">
              <w:rPr>
                <w:rFonts w:ascii="Calibri" w:hAnsi="Calibri" w:cs="Calibri"/>
                <w:bCs/>
              </w:rPr>
              <w:t xml:space="preserve">24 miesiące </w:t>
            </w:r>
            <w:r w:rsidRPr="00694F4A">
              <w:rPr>
                <w:rFonts w:ascii="Calibri" w:hAnsi="Calibri" w:cs="Calibri"/>
                <w:bCs/>
              </w:rPr>
              <w:t>gwarancji</w:t>
            </w:r>
          </w:p>
        </w:tc>
      </w:tr>
      <w:tr w:rsidR="00694F4A" w:rsidRPr="00694F4A" w14:paraId="1C00947F" w14:textId="77777777" w:rsidTr="00863124">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FEDC867"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Dokumentacja użytkownika</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02DE6EB" w14:textId="77777777" w:rsidR="00694F4A" w:rsidRPr="00694F4A" w:rsidRDefault="00694F4A" w:rsidP="00694F4A">
            <w:pPr>
              <w:spacing w:after="0" w:line="240" w:lineRule="auto"/>
              <w:rPr>
                <w:rFonts w:ascii="Calibri" w:hAnsi="Calibri" w:cs="Calibri"/>
                <w:bCs/>
              </w:rPr>
            </w:pPr>
            <w:r w:rsidRPr="00694F4A">
              <w:rPr>
                <w:rFonts w:ascii="Calibri" w:hAnsi="Calibri" w:cs="Calibri"/>
                <w:bCs/>
              </w:rPr>
              <w:t>Zamawiający wymaga dokumentacji w języku polskim lub angielskim, w formie elektronicznej.</w:t>
            </w:r>
          </w:p>
        </w:tc>
      </w:tr>
    </w:tbl>
    <w:p w14:paraId="5D4D9EC8" w14:textId="77777777" w:rsidR="00694F4A" w:rsidRPr="00D157FA" w:rsidRDefault="00694F4A" w:rsidP="00694F4A">
      <w:pPr>
        <w:rPr>
          <w:color w:val="EE0000"/>
          <w:sz w:val="28"/>
          <w:szCs w:val="28"/>
        </w:rPr>
      </w:pPr>
    </w:p>
    <w:p w14:paraId="3AC10F8F" w14:textId="1664E9EE" w:rsidR="00800B45" w:rsidRPr="006B4E86" w:rsidRDefault="006B4E86" w:rsidP="00800B45">
      <w:pPr>
        <w:rPr>
          <w:b/>
          <w:sz w:val="32"/>
          <w:szCs w:val="32"/>
        </w:rPr>
      </w:pPr>
      <w:r>
        <w:rPr>
          <w:b/>
          <w:sz w:val="32"/>
          <w:szCs w:val="32"/>
        </w:rPr>
        <w:t>Monitor</w:t>
      </w:r>
      <w:r w:rsidR="00800B45" w:rsidRPr="006B4E86">
        <w:rPr>
          <w:b/>
          <w:sz w:val="32"/>
          <w:szCs w:val="32"/>
        </w:rPr>
        <w:t xml:space="preserve"> 40” – 1 szt.</w:t>
      </w:r>
    </w:p>
    <w:tbl>
      <w:tblPr>
        <w:tblW w:w="8995" w:type="dxa"/>
        <w:tblCellMar>
          <w:left w:w="0" w:type="dxa"/>
          <w:right w:w="0" w:type="dxa"/>
        </w:tblCellMar>
        <w:tblLook w:val="04A0" w:firstRow="1" w:lastRow="0" w:firstColumn="1" w:lastColumn="0" w:noHBand="0" w:noVBand="1"/>
      </w:tblPr>
      <w:tblGrid>
        <w:gridCol w:w="2605"/>
        <w:gridCol w:w="6390"/>
      </w:tblGrid>
      <w:tr w:rsidR="006B4E86" w:rsidRPr="00694F4A" w14:paraId="4F46BB43"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DF2FE32" w14:textId="77777777" w:rsidR="006B4E86" w:rsidRPr="00863124" w:rsidRDefault="006B4E86" w:rsidP="008200CD">
            <w:pPr>
              <w:spacing w:after="0" w:line="240" w:lineRule="auto"/>
              <w:rPr>
                <w:rFonts w:ascii="Calibri" w:hAnsi="Calibri" w:cs="Calibri"/>
                <w:b/>
                <w:bCs/>
              </w:rPr>
            </w:pPr>
            <w:r w:rsidRPr="00863124">
              <w:rPr>
                <w:rFonts w:ascii="Calibri" w:hAnsi="Calibri" w:cs="Calibri"/>
                <w:b/>
                <w:bCs/>
              </w:rPr>
              <w:t>Nazwa komponentu</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E0E8D12" w14:textId="77777777" w:rsidR="006B4E86" w:rsidRPr="00863124" w:rsidRDefault="006B4E86" w:rsidP="008200CD">
            <w:pPr>
              <w:spacing w:after="0" w:line="240" w:lineRule="auto"/>
              <w:rPr>
                <w:rFonts w:ascii="Calibri" w:hAnsi="Calibri" w:cs="Calibri"/>
                <w:b/>
                <w:bCs/>
              </w:rPr>
            </w:pPr>
            <w:r w:rsidRPr="00863124">
              <w:rPr>
                <w:rFonts w:ascii="Calibri" w:hAnsi="Calibri" w:cs="Calibri"/>
                <w:b/>
                <w:bCs/>
              </w:rPr>
              <w:t>Wymagania minimalne</w:t>
            </w:r>
          </w:p>
        </w:tc>
      </w:tr>
      <w:tr w:rsidR="006B4E86" w:rsidRPr="00694F4A" w14:paraId="2A77931F"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78ADD5E" w14:textId="77777777" w:rsidR="006B4E86" w:rsidRPr="00694F4A" w:rsidRDefault="006B4E86" w:rsidP="008200CD">
            <w:pPr>
              <w:spacing w:after="0" w:line="240" w:lineRule="auto"/>
              <w:rPr>
                <w:rFonts w:ascii="Calibri" w:hAnsi="Calibri" w:cs="Calibri"/>
                <w:bCs/>
              </w:rPr>
            </w:pPr>
            <w:r w:rsidRPr="00694F4A">
              <w:rPr>
                <w:rFonts w:ascii="Calibri" w:hAnsi="Calibri" w:cs="Calibri"/>
                <w:bCs/>
              </w:rPr>
              <w:t>Typ</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55B4BCB" w14:textId="77777777" w:rsidR="006B4E86" w:rsidRPr="00694F4A" w:rsidRDefault="006B4E86" w:rsidP="008200CD">
            <w:pPr>
              <w:spacing w:after="0" w:line="240" w:lineRule="auto"/>
              <w:rPr>
                <w:rFonts w:ascii="Calibri" w:hAnsi="Calibri" w:cs="Calibri"/>
                <w:bCs/>
              </w:rPr>
            </w:pPr>
            <w:r w:rsidRPr="00694F4A">
              <w:rPr>
                <w:rFonts w:ascii="Calibri" w:hAnsi="Calibri" w:cs="Calibri"/>
              </w:rPr>
              <w:t>Sieciowy serwer plików NAS</w:t>
            </w:r>
          </w:p>
        </w:tc>
      </w:tr>
      <w:tr w:rsidR="006B4E86" w:rsidRPr="00694F4A" w14:paraId="598EC9DE"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853E713" w14:textId="140DDCA8" w:rsidR="006B4E86" w:rsidRPr="00694F4A" w:rsidRDefault="006B4E86" w:rsidP="008200CD">
            <w:pPr>
              <w:spacing w:after="0" w:line="240" w:lineRule="auto"/>
              <w:rPr>
                <w:rFonts w:ascii="Calibri" w:hAnsi="Calibri" w:cs="Calibri"/>
                <w:b/>
              </w:rPr>
            </w:pPr>
            <w:r w:rsidRPr="006B4E86">
              <w:rPr>
                <w:rFonts w:ascii="Calibri" w:hAnsi="Calibri" w:cs="Calibri"/>
                <w:bCs/>
              </w:rPr>
              <w:t>Rozmiar ekranu:</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5D4A36F" w14:textId="0AE51A55" w:rsidR="006B4E86" w:rsidRPr="00694F4A" w:rsidRDefault="006B4E86" w:rsidP="008200CD">
            <w:pPr>
              <w:spacing w:after="0"/>
              <w:contextualSpacing/>
              <w:rPr>
                <w:rFonts w:ascii="Calibri" w:hAnsi="Calibri" w:cs="Calibri"/>
                <w:bCs/>
              </w:rPr>
            </w:pPr>
            <w:r w:rsidRPr="006B4E86">
              <w:rPr>
                <w:rFonts w:ascii="Calibri" w:hAnsi="Calibri" w:cs="Calibri"/>
                <w:bCs/>
              </w:rPr>
              <w:t>40 " / 101 cm</w:t>
            </w:r>
          </w:p>
        </w:tc>
      </w:tr>
      <w:tr w:rsidR="006B4E86" w:rsidRPr="00694F4A" w14:paraId="1CE078DC"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5E31CBE" w14:textId="52CAD19C" w:rsidR="006B4E86" w:rsidRPr="00694F4A" w:rsidRDefault="006B4E86" w:rsidP="008200CD">
            <w:pPr>
              <w:spacing w:after="0" w:line="240" w:lineRule="auto"/>
              <w:rPr>
                <w:rFonts w:ascii="Calibri" w:hAnsi="Calibri" w:cs="Calibri"/>
                <w:bCs/>
              </w:rPr>
            </w:pPr>
            <w:r>
              <w:rPr>
                <w:rFonts w:ascii="Calibri" w:hAnsi="Calibri" w:cs="Calibri"/>
                <w:bCs/>
              </w:rPr>
              <w:lastRenderedPageBreak/>
              <w:t>Rozdzielczość</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D28FBA" w14:textId="64B8CEAD" w:rsidR="006B4E86" w:rsidRPr="00694F4A" w:rsidRDefault="006B4E86" w:rsidP="008200CD">
            <w:pPr>
              <w:spacing w:after="0" w:line="240" w:lineRule="auto"/>
              <w:rPr>
                <w:rFonts w:ascii="Calibri" w:hAnsi="Calibri" w:cs="Calibri"/>
                <w:bCs/>
              </w:rPr>
            </w:pPr>
            <w:r w:rsidRPr="006B4E86">
              <w:rPr>
                <w:rFonts w:ascii="Calibri" w:hAnsi="Calibri" w:cs="Calibri"/>
                <w:bCs/>
              </w:rPr>
              <w:t>Full HD / 1920 x 1080</w:t>
            </w:r>
          </w:p>
        </w:tc>
      </w:tr>
      <w:tr w:rsidR="006B4E86" w:rsidRPr="00694F4A" w14:paraId="16B61627"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A8962CA" w14:textId="71911E63" w:rsidR="006B4E86" w:rsidRPr="00694F4A" w:rsidRDefault="006B4E86" w:rsidP="008200CD">
            <w:pPr>
              <w:spacing w:after="0" w:line="240" w:lineRule="auto"/>
              <w:rPr>
                <w:rFonts w:ascii="Calibri" w:hAnsi="Calibri" w:cs="Calibri"/>
                <w:bCs/>
              </w:rPr>
            </w:pPr>
            <w:r>
              <w:rPr>
                <w:rFonts w:ascii="Calibri" w:hAnsi="Calibri" w:cs="Calibri"/>
                <w:bCs/>
              </w:rPr>
              <w:t>Częstotliwość odświeżania obrazu</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39FDB8A" w14:textId="6AD62AF5" w:rsidR="006B4E86" w:rsidRPr="00694F4A" w:rsidRDefault="006B4E86" w:rsidP="008200CD">
            <w:pPr>
              <w:spacing w:after="0" w:line="240" w:lineRule="auto"/>
              <w:rPr>
                <w:rFonts w:ascii="Calibri" w:hAnsi="Calibri" w:cs="Calibri"/>
                <w:bCs/>
              </w:rPr>
            </w:pPr>
            <w:r>
              <w:rPr>
                <w:rFonts w:ascii="Calibri" w:eastAsia="Times New Roman" w:hAnsi="Calibri" w:cs="Calibri"/>
                <w:bCs/>
              </w:rPr>
              <w:t xml:space="preserve">Do 60 </w:t>
            </w:r>
            <w:proofErr w:type="spellStart"/>
            <w:r>
              <w:rPr>
                <w:rFonts w:ascii="Calibri" w:eastAsia="Times New Roman" w:hAnsi="Calibri" w:cs="Calibri"/>
                <w:bCs/>
              </w:rPr>
              <w:t>Hz</w:t>
            </w:r>
            <w:proofErr w:type="spellEnd"/>
          </w:p>
        </w:tc>
      </w:tr>
      <w:tr w:rsidR="006B4E86" w:rsidRPr="00694F4A" w14:paraId="58F1FDEC"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27C818D" w14:textId="12FB240A" w:rsidR="006B4E86" w:rsidRPr="00694F4A" w:rsidRDefault="006B4E86" w:rsidP="008200CD">
            <w:pPr>
              <w:spacing w:after="0" w:line="240" w:lineRule="auto"/>
              <w:rPr>
                <w:rFonts w:ascii="Calibri" w:hAnsi="Calibri" w:cs="Calibri"/>
                <w:bCs/>
              </w:rPr>
            </w:pPr>
            <w:r w:rsidRPr="006B4E86">
              <w:rPr>
                <w:rFonts w:ascii="Calibri" w:hAnsi="Calibri" w:cs="Calibri"/>
                <w:bCs/>
              </w:rPr>
              <w:t>Technologia obrazu:</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0A1C43D" w14:textId="37BDE65F" w:rsidR="006B4E86" w:rsidRPr="00694F4A" w:rsidRDefault="006B4E86" w:rsidP="008200CD">
            <w:pPr>
              <w:spacing w:after="0" w:line="240" w:lineRule="auto"/>
              <w:rPr>
                <w:rFonts w:ascii="Calibri" w:hAnsi="Calibri" w:cs="Calibri"/>
                <w:bCs/>
              </w:rPr>
            </w:pPr>
            <w:r w:rsidRPr="006B4E86">
              <w:rPr>
                <w:rFonts w:ascii="Calibri" w:hAnsi="Calibri" w:cs="Calibri"/>
                <w:bCs/>
              </w:rPr>
              <w:t>QLED</w:t>
            </w:r>
          </w:p>
        </w:tc>
      </w:tr>
      <w:tr w:rsidR="006B4E86" w:rsidRPr="00694F4A" w14:paraId="0D8244E5" w14:textId="77777777" w:rsidTr="008200CD">
        <w:trPr>
          <w:cantSplit/>
          <w:trHeight w:val="57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6A7358E" w14:textId="14AE4062" w:rsidR="006B4E86" w:rsidRPr="00694F4A" w:rsidRDefault="006B4E86" w:rsidP="008200CD">
            <w:pPr>
              <w:spacing w:after="0" w:line="240" w:lineRule="auto"/>
              <w:rPr>
                <w:rFonts w:ascii="Calibri" w:hAnsi="Calibri" w:cs="Calibri"/>
                <w:bCs/>
              </w:rPr>
            </w:pPr>
            <w:r w:rsidRPr="006B4E86">
              <w:rPr>
                <w:rFonts w:ascii="Calibri" w:hAnsi="Calibri" w:cs="Calibri"/>
                <w:bCs/>
              </w:rPr>
              <w:t>Podświetlenie matrycy:</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7BE6053" w14:textId="55F30E0C" w:rsidR="006B4E86" w:rsidRPr="00694F4A" w:rsidRDefault="006B4E86" w:rsidP="008200CD">
            <w:pPr>
              <w:spacing w:after="0" w:line="240" w:lineRule="auto"/>
              <w:rPr>
                <w:rFonts w:ascii="Calibri" w:hAnsi="Calibri" w:cs="Calibri"/>
                <w:bCs/>
              </w:rPr>
            </w:pPr>
            <w:r>
              <w:rPr>
                <w:rFonts w:ascii="Calibri" w:hAnsi="Calibri" w:cs="Calibri"/>
                <w:bCs/>
              </w:rPr>
              <w:t>Direct LED</w:t>
            </w:r>
          </w:p>
        </w:tc>
      </w:tr>
      <w:tr w:rsidR="006B4E86" w:rsidRPr="006B4E86" w14:paraId="6EE4F65A"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99B884" w14:textId="25F44AEB" w:rsidR="006B4E86" w:rsidRPr="00694F4A" w:rsidRDefault="006B4E86" w:rsidP="008200CD">
            <w:pPr>
              <w:spacing w:after="0" w:line="240" w:lineRule="auto"/>
              <w:rPr>
                <w:rFonts w:ascii="Calibri" w:hAnsi="Calibri" w:cs="Calibri"/>
                <w:bCs/>
              </w:rPr>
            </w:pPr>
            <w:r>
              <w:rPr>
                <w:rFonts w:ascii="Calibri" w:hAnsi="Calibri" w:cs="Calibri"/>
                <w:bCs/>
              </w:rPr>
              <w:t>Tuner</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9488A0C" w14:textId="3386F47E" w:rsidR="006B4E86" w:rsidRPr="006B4E86" w:rsidRDefault="006B4E86" w:rsidP="008200CD">
            <w:pPr>
              <w:spacing w:after="0" w:line="240" w:lineRule="auto"/>
              <w:rPr>
                <w:rFonts w:ascii="Calibri" w:hAnsi="Calibri" w:cs="Calibri"/>
                <w:bCs/>
              </w:rPr>
            </w:pPr>
            <w:r w:rsidRPr="006B4E86">
              <w:rPr>
                <w:rFonts w:ascii="Calibri" w:hAnsi="Calibri" w:cs="Calibri"/>
                <w:bCs/>
              </w:rPr>
              <w:t>DVB-T2 (HEVC), DVB-S2, DVB-C, analogowy</w:t>
            </w:r>
          </w:p>
        </w:tc>
      </w:tr>
      <w:tr w:rsidR="006B4E86" w:rsidRPr="00694F4A" w14:paraId="01004344"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0CBCE9C" w14:textId="621F6753" w:rsidR="006B4E86" w:rsidRPr="00694F4A" w:rsidRDefault="006B4E86" w:rsidP="008200CD">
            <w:pPr>
              <w:spacing w:after="0" w:line="240" w:lineRule="auto"/>
              <w:rPr>
                <w:rFonts w:ascii="Calibri" w:hAnsi="Calibri" w:cs="Calibri"/>
                <w:bCs/>
              </w:rPr>
            </w:pPr>
            <w:r>
              <w:rPr>
                <w:rFonts w:ascii="Calibri" w:hAnsi="Calibri" w:cs="Calibri"/>
                <w:bCs/>
              </w:rPr>
              <w:t>Wbudowane głośniki</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5C21084" w14:textId="6BC2F9E4" w:rsidR="006B4E86" w:rsidRPr="00694F4A" w:rsidRDefault="006B4E86" w:rsidP="008200CD">
            <w:pPr>
              <w:spacing w:after="0" w:line="240" w:lineRule="auto"/>
              <w:rPr>
                <w:rFonts w:ascii="Calibri" w:hAnsi="Calibri" w:cs="Calibri"/>
                <w:bCs/>
              </w:rPr>
            </w:pPr>
            <w:r>
              <w:rPr>
                <w:rFonts w:ascii="Calibri" w:eastAsia="Times New Roman" w:hAnsi="Calibri" w:cs="Calibri"/>
                <w:bCs/>
                <w:lang w:eastAsia="pl-PL"/>
              </w:rPr>
              <w:t>Tak min 16 W</w:t>
            </w:r>
          </w:p>
        </w:tc>
      </w:tr>
      <w:tr w:rsidR="006B4E86" w:rsidRPr="00694F4A" w14:paraId="02488A26" w14:textId="77777777" w:rsidTr="008200CD">
        <w:trPr>
          <w:cantSplit/>
          <w:trHeight w:val="302"/>
        </w:trPr>
        <w:tc>
          <w:tcPr>
            <w:tcW w:w="2605"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213ABC" w14:textId="2055004B" w:rsidR="006B4E86" w:rsidRPr="00694F4A" w:rsidRDefault="006B4E86" w:rsidP="008200CD">
            <w:pPr>
              <w:spacing w:after="0" w:line="240" w:lineRule="auto"/>
              <w:rPr>
                <w:rFonts w:ascii="Calibri" w:hAnsi="Calibri" w:cs="Calibri"/>
                <w:bCs/>
              </w:rPr>
            </w:pPr>
            <w:r w:rsidRPr="006B4E86">
              <w:rPr>
                <w:rFonts w:ascii="Calibri" w:hAnsi="Calibri" w:cs="Calibri"/>
                <w:bCs/>
              </w:rPr>
              <w:t>Złącza</w:t>
            </w:r>
          </w:p>
        </w:tc>
        <w:tc>
          <w:tcPr>
            <w:tcW w:w="6390"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FD6E629" w14:textId="5698361A" w:rsidR="006B4E86" w:rsidRPr="00694F4A" w:rsidRDefault="006B4E86" w:rsidP="008200CD">
            <w:pPr>
              <w:spacing w:after="0" w:line="240" w:lineRule="auto"/>
              <w:rPr>
                <w:rFonts w:ascii="Calibri" w:eastAsia="Times New Roman" w:hAnsi="Calibri" w:cs="Calibri"/>
                <w:bCs/>
                <w:lang w:eastAsia="pl-PL"/>
              </w:rPr>
            </w:pPr>
            <w:r w:rsidRPr="006B4E86">
              <w:rPr>
                <w:rFonts w:ascii="Calibri" w:eastAsia="Times New Roman" w:hAnsi="Calibri" w:cs="Calibri"/>
                <w:bCs/>
                <w:lang w:eastAsia="pl-PL"/>
              </w:rPr>
              <w:t>2 (2x HDMI 1.4)</w:t>
            </w:r>
            <w:r>
              <w:rPr>
                <w:rFonts w:ascii="Calibri" w:eastAsia="Times New Roman" w:hAnsi="Calibri" w:cs="Calibri"/>
                <w:bCs/>
                <w:lang w:eastAsia="pl-PL"/>
              </w:rPr>
              <w:t xml:space="preserve">, USB min 1, </w:t>
            </w:r>
          </w:p>
        </w:tc>
      </w:tr>
    </w:tbl>
    <w:p w14:paraId="7A020685" w14:textId="77777777" w:rsidR="00800B45" w:rsidRDefault="00800B45" w:rsidP="00917F78">
      <w:pPr>
        <w:rPr>
          <w:b/>
          <w:sz w:val="32"/>
          <w:szCs w:val="32"/>
        </w:rPr>
      </w:pPr>
    </w:p>
    <w:p w14:paraId="05D145E9" w14:textId="40899ABC" w:rsidR="00066C23" w:rsidRPr="00917F78" w:rsidRDefault="00E821C8" w:rsidP="00917F78">
      <w:pPr>
        <w:rPr>
          <w:b/>
          <w:sz w:val="32"/>
          <w:szCs w:val="32"/>
        </w:rPr>
      </w:pPr>
      <w:r w:rsidRPr="00917F78">
        <w:rPr>
          <w:b/>
          <w:sz w:val="32"/>
          <w:szCs w:val="32"/>
        </w:rPr>
        <w:t>UTM – 1 szt.</w:t>
      </w:r>
    </w:p>
    <w:p w14:paraId="4873BAA9" w14:textId="77777777" w:rsidR="0090434C" w:rsidRPr="0090434C" w:rsidRDefault="0090434C" w:rsidP="0090434C">
      <w:r w:rsidRPr="0090434C">
        <w:t>Wymagania ogólne</w:t>
      </w:r>
    </w:p>
    <w:p w14:paraId="1ACCB605"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3A6FA260"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System realizujący funkcję Firewall zapewnia pracę w jednym z trzech trybów: Routera z funkcją NAT, transparentnym oraz monitorowania na porcie SPAN.</w:t>
      </w:r>
    </w:p>
    <w:p w14:paraId="67B51E6E"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Powinna istnieć możliwość dedykowania co najmniej 5 administratorów do poszczególnych instancji systemu.</w:t>
      </w:r>
    </w:p>
    <w:p w14:paraId="2A5D4ED5"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System wspiera protokoły IPv4 oraz IPv6 w zakresie:</w:t>
      </w:r>
    </w:p>
    <w:p w14:paraId="58A6184B" w14:textId="77777777" w:rsidR="00066C23" w:rsidRPr="00066C23" w:rsidRDefault="00066C23" w:rsidP="00066C23">
      <w:pPr>
        <w:numPr>
          <w:ilvl w:val="0"/>
          <w:numId w:val="13"/>
        </w:numPr>
        <w:spacing w:after="200" w:line="276" w:lineRule="auto"/>
        <w:ind w:left="1068"/>
        <w:contextualSpacing/>
        <w:jc w:val="both"/>
        <w:rPr>
          <w:rFonts w:eastAsia="Calibri" w:cstheme="minorHAnsi"/>
        </w:rPr>
      </w:pPr>
      <w:r w:rsidRPr="00066C23">
        <w:rPr>
          <w:rFonts w:eastAsia="Calibri" w:cstheme="minorHAnsi"/>
        </w:rPr>
        <w:t>Firewall.</w:t>
      </w:r>
    </w:p>
    <w:p w14:paraId="76FEEA0E" w14:textId="77777777" w:rsidR="00066C23" w:rsidRPr="00066C23" w:rsidRDefault="00066C23" w:rsidP="00066C23">
      <w:pPr>
        <w:numPr>
          <w:ilvl w:val="0"/>
          <w:numId w:val="14"/>
        </w:numPr>
        <w:spacing w:after="200" w:line="276" w:lineRule="auto"/>
        <w:ind w:left="1068"/>
        <w:contextualSpacing/>
        <w:jc w:val="both"/>
        <w:rPr>
          <w:rFonts w:eastAsia="Calibri" w:cstheme="minorHAnsi"/>
        </w:rPr>
      </w:pPr>
      <w:r w:rsidRPr="00066C23">
        <w:rPr>
          <w:rFonts w:eastAsia="Calibri" w:cstheme="minorHAnsi"/>
        </w:rPr>
        <w:t>Ochrony w warstwie aplikacji.</w:t>
      </w:r>
    </w:p>
    <w:p w14:paraId="2C66221C" w14:textId="77777777" w:rsidR="00066C23" w:rsidRPr="00066C23" w:rsidRDefault="00066C23" w:rsidP="00066C23">
      <w:pPr>
        <w:numPr>
          <w:ilvl w:val="0"/>
          <w:numId w:val="15"/>
        </w:numPr>
        <w:spacing w:after="200" w:line="276" w:lineRule="auto"/>
        <w:ind w:left="1068"/>
        <w:contextualSpacing/>
        <w:jc w:val="both"/>
        <w:rPr>
          <w:rFonts w:eastAsia="Calibri" w:cstheme="minorHAnsi"/>
        </w:rPr>
      </w:pPr>
      <w:r w:rsidRPr="00066C23">
        <w:rPr>
          <w:rFonts w:eastAsia="Calibri" w:cstheme="minorHAnsi"/>
        </w:rPr>
        <w:t>Protokołów routingu dynamicznego.</w:t>
      </w:r>
    </w:p>
    <w:p w14:paraId="65374BEF" w14:textId="77777777" w:rsidR="0090434C" w:rsidRDefault="0090434C" w:rsidP="0090434C">
      <w:pPr>
        <w:spacing w:after="200" w:line="276" w:lineRule="auto"/>
        <w:contextualSpacing/>
        <w:jc w:val="both"/>
        <w:rPr>
          <w:rFonts w:eastAsia="Calibri" w:cstheme="minorHAnsi"/>
        </w:rPr>
      </w:pPr>
    </w:p>
    <w:p w14:paraId="1568FFC5" w14:textId="77777777" w:rsidR="0090434C" w:rsidRDefault="0090434C" w:rsidP="0090434C">
      <w:pPr>
        <w:spacing w:after="200" w:line="276" w:lineRule="auto"/>
        <w:contextualSpacing/>
        <w:jc w:val="both"/>
        <w:rPr>
          <w:rFonts w:eastAsia="Calibri" w:cstheme="minorHAnsi"/>
        </w:rPr>
      </w:pPr>
    </w:p>
    <w:p w14:paraId="7828EA47"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Redundancja, monitoring i wykrywanie awarii</w:t>
      </w:r>
    </w:p>
    <w:p w14:paraId="54B08B18" w14:textId="77777777" w:rsidR="00066C23" w:rsidRPr="00066C23" w:rsidRDefault="00066C23" w:rsidP="00066C23">
      <w:pPr>
        <w:numPr>
          <w:ilvl w:val="0"/>
          <w:numId w:val="16"/>
        </w:numPr>
        <w:spacing w:after="200" w:line="276" w:lineRule="auto"/>
        <w:contextualSpacing/>
        <w:jc w:val="both"/>
        <w:rPr>
          <w:rFonts w:eastAsia="Calibri" w:cstheme="minorHAnsi"/>
        </w:rPr>
      </w:pPr>
      <w:r w:rsidRPr="00066C23">
        <w:rPr>
          <w:rFonts w:eastAsia="Calibri" w:cstheme="minorHAnsi"/>
        </w:rPr>
        <w:t xml:space="preserve">W przypadku systemu pełniącego funkcje: Firewall, </w:t>
      </w:r>
      <w:proofErr w:type="spellStart"/>
      <w:r w:rsidRPr="00066C23">
        <w:rPr>
          <w:rFonts w:eastAsia="Calibri" w:cstheme="minorHAnsi"/>
        </w:rPr>
        <w:t>IPSec</w:t>
      </w:r>
      <w:proofErr w:type="spellEnd"/>
      <w:r w:rsidRPr="00066C23">
        <w:rPr>
          <w:rFonts w:eastAsia="Calibri" w:cstheme="minorHAnsi"/>
        </w:rPr>
        <w:t>, Kontrola Aplikacji oraz IPS – istnieje możliwość łączenia w klaster Active-Active lub Active-</w:t>
      </w:r>
      <w:proofErr w:type="spellStart"/>
      <w:r w:rsidRPr="00066C23">
        <w:rPr>
          <w:rFonts w:eastAsia="Calibri" w:cstheme="minorHAnsi"/>
        </w:rPr>
        <w:t>Passive</w:t>
      </w:r>
      <w:proofErr w:type="spellEnd"/>
      <w:r w:rsidRPr="00066C23">
        <w:rPr>
          <w:rFonts w:eastAsia="Calibri" w:cstheme="minorHAnsi"/>
        </w:rPr>
        <w:t>. W obu trybach system firewall zapewnia funkcję synchronizacji sesji.</w:t>
      </w:r>
    </w:p>
    <w:p w14:paraId="13D507BD" w14:textId="77777777" w:rsidR="00066C23" w:rsidRPr="00066C23" w:rsidRDefault="00066C23" w:rsidP="00066C23">
      <w:pPr>
        <w:numPr>
          <w:ilvl w:val="0"/>
          <w:numId w:val="16"/>
        </w:numPr>
        <w:spacing w:after="200" w:line="276" w:lineRule="auto"/>
        <w:contextualSpacing/>
        <w:jc w:val="both"/>
        <w:rPr>
          <w:rFonts w:eastAsia="Calibri" w:cstheme="minorHAnsi"/>
        </w:rPr>
      </w:pPr>
      <w:r w:rsidRPr="00066C23">
        <w:rPr>
          <w:rFonts w:eastAsia="Calibri" w:cstheme="minorHAnsi"/>
        </w:rPr>
        <w:t>Monitoring i wykrywanie uszkodzenia elementów sprzętowych i programowych systemów zabezpieczeń oraz łączy sieciowych.</w:t>
      </w:r>
    </w:p>
    <w:p w14:paraId="6E96A657" w14:textId="77777777" w:rsidR="00066C23" w:rsidRPr="00066C23" w:rsidRDefault="00066C23" w:rsidP="00066C23">
      <w:pPr>
        <w:numPr>
          <w:ilvl w:val="0"/>
          <w:numId w:val="16"/>
        </w:numPr>
        <w:spacing w:after="200" w:line="276" w:lineRule="auto"/>
        <w:contextualSpacing/>
        <w:jc w:val="both"/>
        <w:rPr>
          <w:rFonts w:eastAsia="Calibri" w:cstheme="minorHAnsi"/>
        </w:rPr>
      </w:pPr>
      <w:r w:rsidRPr="00066C23">
        <w:rPr>
          <w:rFonts w:eastAsia="Calibri" w:cstheme="minorHAnsi"/>
        </w:rPr>
        <w:t>Monitoring stanu realizowanych połączeń VPN.</w:t>
      </w:r>
    </w:p>
    <w:p w14:paraId="247838CA" w14:textId="77777777" w:rsidR="00066C23" w:rsidRPr="00066C23" w:rsidRDefault="00066C23" w:rsidP="00066C23">
      <w:pPr>
        <w:numPr>
          <w:ilvl w:val="0"/>
          <w:numId w:val="16"/>
        </w:numPr>
        <w:spacing w:after="200" w:line="276" w:lineRule="auto"/>
        <w:contextualSpacing/>
        <w:jc w:val="both"/>
        <w:rPr>
          <w:rFonts w:eastAsia="Calibri" w:cstheme="minorHAnsi"/>
        </w:rPr>
      </w:pPr>
      <w:r w:rsidRPr="00066C23">
        <w:rPr>
          <w:rFonts w:eastAsia="Calibri" w:cstheme="minorHAnsi"/>
        </w:rPr>
        <w:t>System umożliwia agregację linków statyczną oraz w oparciu o protokół LACP. Ponadto daje możliwość tworzenia interfejsów redundantnych.</w:t>
      </w:r>
    </w:p>
    <w:p w14:paraId="3327677D" w14:textId="77777777" w:rsidR="0090434C" w:rsidRDefault="0090434C" w:rsidP="0090434C">
      <w:pPr>
        <w:spacing w:after="200" w:line="276" w:lineRule="auto"/>
        <w:ind w:left="720"/>
        <w:contextualSpacing/>
        <w:jc w:val="both"/>
        <w:rPr>
          <w:rFonts w:eastAsia="Calibri" w:cstheme="minorHAnsi"/>
        </w:rPr>
      </w:pPr>
    </w:p>
    <w:p w14:paraId="09B9F28A"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Interfejsy, Dysk, Zasilanie:</w:t>
      </w:r>
    </w:p>
    <w:p w14:paraId="3D9A6097" w14:textId="77777777" w:rsidR="00066C23" w:rsidRPr="00066C23" w:rsidRDefault="00066C23" w:rsidP="00066C23">
      <w:pPr>
        <w:numPr>
          <w:ilvl w:val="0"/>
          <w:numId w:val="17"/>
        </w:numPr>
        <w:spacing w:after="200" w:line="276" w:lineRule="auto"/>
        <w:contextualSpacing/>
        <w:jc w:val="both"/>
        <w:rPr>
          <w:rFonts w:eastAsia="Calibri" w:cstheme="minorHAnsi"/>
        </w:rPr>
      </w:pPr>
      <w:r w:rsidRPr="00066C23">
        <w:rPr>
          <w:rFonts w:eastAsia="Calibri" w:cstheme="minorHAnsi"/>
        </w:rPr>
        <w:lastRenderedPageBreak/>
        <w:t xml:space="preserve">System realizujący funkcję Firewall dysponuje co najmniej poniższą liczbą i rodzajem interfejsów: </w:t>
      </w:r>
    </w:p>
    <w:p w14:paraId="66784D21" w14:textId="77777777" w:rsidR="00066C23" w:rsidRPr="00066C23" w:rsidRDefault="00066C23" w:rsidP="00066C23">
      <w:pPr>
        <w:numPr>
          <w:ilvl w:val="0"/>
          <w:numId w:val="18"/>
        </w:numPr>
        <w:spacing w:after="200" w:line="276" w:lineRule="auto"/>
        <w:ind w:left="1068"/>
        <w:contextualSpacing/>
        <w:jc w:val="both"/>
        <w:rPr>
          <w:rFonts w:eastAsia="Calibri" w:cstheme="minorHAnsi"/>
        </w:rPr>
      </w:pPr>
      <w:r w:rsidRPr="00066C23">
        <w:rPr>
          <w:rFonts w:eastAsia="Calibri" w:cstheme="minorHAnsi"/>
        </w:rPr>
        <w:t>4 portami Gigabit Ethernet RJ-45.</w:t>
      </w:r>
    </w:p>
    <w:p w14:paraId="3033E7BF" w14:textId="77777777" w:rsidR="00066C23" w:rsidRPr="00066C23" w:rsidRDefault="00066C23" w:rsidP="00066C23">
      <w:pPr>
        <w:numPr>
          <w:ilvl w:val="0"/>
          <w:numId w:val="17"/>
        </w:numPr>
        <w:spacing w:after="200" w:line="276" w:lineRule="auto"/>
        <w:contextualSpacing/>
        <w:jc w:val="both"/>
        <w:rPr>
          <w:rFonts w:eastAsia="Calibri" w:cstheme="minorHAnsi"/>
        </w:rPr>
      </w:pPr>
      <w:r w:rsidRPr="00066C23">
        <w:rPr>
          <w:rFonts w:eastAsia="Calibri" w:cstheme="minorHAnsi"/>
        </w:rPr>
        <w:t>System Firewall posiada wbudowany port konsoli szeregowej.</w:t>
      </w:r>
    </w:p>
    <w:p w14:paraId="524E4E6C" w14:textId="77777777" w:rsidR="00066C23" w:rsidRPr="00066C23" w:rsidRDefault="00066C23" w:rsidP="00066C23">
      <w:pPr>
        <w:numPr>
          <w:ilvl w:val="0"/>
          <w:numId w:val="17"/>
        </w:numPr>
        <w:spacing w:after="200" w:line="276" w:lineRule="auto"/>
        <w:contextualSpacing/>
        <w:jc w:val="both"/>
        <w:rPr>
          <w:rFonts w:eastAsia="Calibri" w:cstheme="minorHAnsi"/>
        </w:rPr>
      </w:pPr>
      <w:r w:rsidRPr="00066C23">
        <w:rPr>
          <w:rFonts w:eastAsia="Calibri" w:cstheme="minorHAnsi"/>
        </w:rPr>
        <w:t xml:space="preserve">System Firewall pozwala skonfigurować co najmniej 200 interfejsów wirtualnych, definiowanych jako </w:t>
      </w:r>
      <w:proofErr w:type="spellStart"/>
      <w:r w:rsidRPr="00066C23">
        <w:rPr>
          <w:rFonts w:eastAsia="Calibri" w:cstheme="minorHAnsi"/>
        </w:rPr>
        <w:t>VLAN’y</w:t>
      </w:r>
      <w:proofErr w:type="spellEnd"/>
      <w:r w:rsidRPr="00066C23">
        <w:rPr>
          <w:rFonts w:eastAsia="Calibri" w:cstheme="minorHAnsi"/>
        </w:rPr>
        <w:t xml:space="preserve"> w oparciu o standard 802.1Q.</w:t>
      </w:r>
    </w:p>
    <w:p w14:paraId="21235C61" w14:textId="77777777" w:rsidR="00066C23" w:rsidRPr="00066C23" w:rsidRDefault="00066C23" w:rsidP="00066C23">
      <w:pPr>
        <w:numPr>
          <w:ilvl w:val="0"/>
          <w:numId w:val="17"/>
        </w:numPr>
        <w:spacing w:after="200" w:line="276" w:lineRule="auto"/>
        <w:contextualSpacing/>
        <w:jc w:val="both"/>
        <w:rPr>
          <w:rFonts w:eastAsia="Calibri" w:cstheme="minorHAnsi"/>
        </w:rPr>
      </w:pPr>
      <w:r w:rsidRPr="00066C23">
        <w:rPr>
          <w:rFonts w:eastAsia="Calibri" w:cstheme="minorHAnsi"/>
        </w:rPr>
        <w:t>System jest wyposażony w zasilanie AC.</w:t>
      </w:r>
    </w:p>
    <w:p w14:paraId="649BB23A" w14:textId="77777777" w:rsidR="0090434C" w:rsidRDefault="0090434C" w:rsidP="0090434C">
      <w:pPr>
        <w:spacing w:after="200" w:line="276" w:lineRule="auto"/>
        <w:contextualSpacing/>
        <w:jc w:val="both"/>
        <w:rPr>
          <w:rFonts w:eastAsia="Calibri" w:cstheme="minorHAnsi"/>
        </w:rPr>
      </w:pPr>
    </w:p>
    <w:p w14:paraId="441155BA"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Parametry wydajnościowe:</w:t>
      </w:r>
    </w:p>
    <w:p w14:paraId="6812A7AB"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W zakresie </w:t>
      </w:r>
      <w:proofErr w:type="spellStart"/>
      <w:r w:rsidRPr="00066C23">
        <w:rPr>
          <w:rFonts w:eastAsia="Calibri" w:cstheme="minorHAnsi"/>
        </w:rPr>
        <w:t>Firewall’a</w:t>
      </w:r>
      <w:proofErr w:type="spellEnd"/>
      <w:r w:rsidRPr="00066C23">
        <w:rPr>
          <w:rFonts w:eastAsia="Calibri" w:cstheme="minorHAnsi"/>
        </w:rPr>
        <w:t xml:space="preserve"> obsługa nie mniej niż 500 tys. jednoczesnych połączeń oraz 25 tys. nowych połączeń na sekundę.</w:t>
      </w:r>
    </w:p>
    <w:p w14:paraId="2EB748ED"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Przepustowość </w:t>
      </w:r>
      <w:proofErr w:type="spellStart"/>
      <w:r w:rsidRPr="00066C23">
        <w:rPr>
          <w:rFonts w:eastAsia="Calibri" w:cstheme="minorHAnsi"/>
        </w:rPr>
        <w:t>Stateful</w:t>
      </w:r>
      <w:proofErr w:type="spellEnd"/>
      <w:r w:rsidRPr="00066C23">
        <w:rPr>
          <w:rFonts w:eastAsia="Calibri" w:cstheme="minorHAnsi"/>
        </w:rPr>
        <w:t xml:space="preserve"> Firewall: nie mniej niż 4 </w:t>
      </w:r>
      <w:proofErr w:type="spellStart"/>
      <w:r w:rsidRPr="00066C23">
        <w:rPr>
          <w:rFonts w:eastAsia="Calibri" w:cstheme="minorHAnsi"/>
        </w:rPr>
        <w:t>Gbps</w:t>
      </w:r>
      <w:proofErr w:type="spellEnd"/>
      <w:r w:rsidRPr="00066C23">
        <w:rPr>
          <w:rFonts w:eastAsia="Calibri" w:cstheme="minorHAnsi"/>
        </w:rPr>
        <w:t xml:space="preserve"> dla pakietów 512 B.</w:t>
      </w:r>
    </w:p>
    <w:p w14:paraId="487584F6"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Przepustowość Firewall z włączoną funkcją Kontroli Aplikacji: nie mniej niż 800 </w:t>
      </w:r>
      <w:proofErr w:type="spellStart"/>
      <w:r w:rsidRPr="00066C23">
        <w:rPr>
          <w:rFonts w:eastAsia="Calibri" w:cstheme="minorHAnsi"/>
        </w:rPr>
        <w:t>Mbps</w:t>
      </w:r>
      <w:proofErr w:type="spellEnd"/>
      <w:r w:rsidRPr="00066C23">
        <w:rPr>
          <w:rFonts w:eastAsia="Calibri" w:cstheme="minorHAnsi"/>
        </w:rPr>
        <w:t>.</w:t>
      </w:r>
    </w:p>
    <w:p w14:paraId="5F7ABB8A"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Wydajność szyfrowania </w:t>
      </w:r>
      <w:proofErr w:type="spellStart"/>
      <w:r w:rsidRPr="00066C23">
        <w:rPr>
          <w:rFonts w:eastAsia="Calibri" w:cstheme="minorHAnsi"/>
        </w:rPr>
        <w:t>IPSec</w:t>
      </w:r>
      <w:proofErr w:type="spellEnd"/>
      <w:r w:rsidRPr="00066C23">
        <w:rPr>
          <w:rFonts w:eastAsia="Calibri" w:cstheme="minorHAnsi"/>
        </w:rPr>
        <w:t xml:space="preserve"> VPN protokołem AES z kluczem 128 nie mniej niż 3 </w:t>
      </w:r>
      <w:proofErr w:type="spellStart"/>
      <w:r w:rsidRPr="00066C23">
        <w:rPr>
          <w:rFonts w:eastAsia="Calibri" w:cstheme="minorHAnsi"/>
        </w:rPr>
        <w:t>Gbps</w:t>
      </w:r>
      <w:proofErr w:type="spellEnd"/>
      <w:r w:rsidRPr="00066C23">
        <w:rPr>
          <w:rFonts w:eastAsia="Calibri" w:cstheme="minorHAnsi"/>
        </w:rPr>
        <w:t>.</w:t>
      </w:r>
    </w:p>
    <w:p w14:paraId="027985BD"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Wydajność skanowania ruchu w celu ochrony przed atakami (zarówno </w:t>
      </w:r>
      <w:proofErr w:type="spellStart"/>
      <w:r w:rsidRPr="00066C23">
        <w:rPr>
          <w:rFonts w:eastAsia="Calibri" w:cstheme="minorHAnsi"/>
        </w:rPr>
        <w:t>client</w:t>
      </w:r>
      <w:proofErr w:type="spellEnd"/>
      <w:r w:rsidRPr="00066C23">
        <w:rPr>
          <w:rFonts w:eastAsia="Calibri" w:cstheme="minorHAnsi"/>
        </w:rPr>
        <w:t xml:space="preserve"> </w:t>
      </w:r>
      <w:proofErr w:type="spellStart"/>
      <w:r w:rsidRPr="00066C23">
        <w:rPr>
          <w:rFonts w:eastAsia="Calibri" w:cstheme="minorHAnsi"/>
        </w:rPr>
        <w:t>side</w:t>
      </w:r>
      <w:proofErr w:type="spellEnd"/>
      <w:r w:rsidRPr="00066C23">
        <w:rPr>
          <w:rFonts w:eastAsia="Calibri" w:cstheme="minorHAnsi"/>
        </w:rPr>
        <w:t xml:space="preserve"> jak i </w:t>
      </w:r>
      <w:proofErr w:type="spellStart"/>
      <w:r w:rsidRPr="00066C23">
        <w:rPr>
          <w:rFonts w:eastAsia="Calibri" w:cstheme="minorHAnsi"/>
        </w:rPr>
        <w:t>server</w:t>
      </w:r>
      <w:proofErr w:type="spellEnd"/>
      <w:r w:rsidRPr="00066C23">
        <w:rPr>
          <w:rFonts w:eastAsia="Calibri" w:cstheme="minorHAnsi"/>
        </w:rPr>
        <w:t xml:space="preserve"> </w:t>
      </w:r>
      <w:proofErr w:type="spellStart"/>
      <w:r w:rsidRPr="00066C23">
        <w:rPr>
          <w:rFonts w:eastAsia="Calibri" w:cstheme="minorHAnsi"/>
        </w:rPr>
        <w:t>side</w:t>
      </w:r>
      <w:proofErr w:type="spellEnd"/>
      <w:r w:rsidRPr="00066C23">
        <w:rPr>
          <w:rFonts w:eastAsia="Calibri" w:cstheme="minorHAnsi"/>
        </w:rPr>
        <w:t xml:space="preserve"> w ramach modułu IPS) dla ruchu o charakterystyce typowej dla środowiska przedsiębiorstw (np.: Enterprise </w:t>
      </w:r>
      <w:proofErr w:type="spellStart"/>
      <w:r w:rsidRPr="00066C23">
        <w:rPr>
          <w:rFonts w:eastAsia="Calibri" w:cstheme="minorHAnsi"/>
        </w:rPr>
        <w:t>Traffic</w:t>
      </w:r>
      <w:proofErr w:type="spellEnd"/>
      <w:r w:rsidRPr="00066C23">
        <w:rPr>
          <w:rFonts w:eastAsia="Calibri" w:cstheme="minorHAnsi"/>
        </w:rPr>
        <w:t xml:space="preserve"> Mix, Enterprise </w:t>
      </w:r>
      <w:proofErr w:type="spellStart"/>
      <w:r w:rsidRPr="00066C23">
        <w:rPr>
          <w:rFonts w:eastAsia="Calibri" w:cstheme="minorHAnsi"/>
        </w:rPr>
        <w:t>Testing</w:t>
      </w:r>
      <w:proofErr w:type="spellEnd"/>
      <w:r w:rsidRPr="00066C23">
        <w:rPr>
          <w:rFonts w:eastAsia="Calibri" w:cstheme="minorHAnsi"/>
        </w:rPr>
        <w:t xml:space="preserve"> </w:t>
      </w:r>
      <w:proofErr w:type="spellStart"/>
      <w:r w:rsidRPr="00066C23">
        <w:rPr>
          <w:rFonts w:eastAsia="Calibri" w:cstheme="minorHAnsi"/>
        </w:rPr>
        <w:t>Conditions</w:t>
      </w:r>
      <w:proofErr w:type="spellEnd"/>
      <w:r w:rsidRPr="00066C23">
        <w:rPr>
          <w:rFonts w:eastAsia="Calibri" w:cstheme="minorHAnsi"/>
        </w:rPr>
        <w:t xml:space="preserve">)- minimum 750 </w:t>
      </w:r>
      <w:proofErr w:type="spellStart"/>
      <w:r w:rsidRPr="00066C23">
        <w:rPr>
          <w:rFonts w:eastAsia="Calibri" w:cstheme="minorHAnsi"/>
        </w:rPr>
        <w:t>Mbps</w:t>
      </w:r>
      <w:proofErr w:type="spellEnd"/>
      <w:r w:rsidRPr="00066C23">
        <w:rPr>
          <w:rFonts w:eastAsia="Calibri" w:cstheme="minorHAnsi"/>
        </w:rPr>
        <w:t>.</w:t>
      </w:r>
    </w:p>
    <w:p w14:paraId="0B0C46A8"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Wydajność skanowania ruchu o charakterystyce typowej dla środowiska przedsiębiorstw (np.: Enterprise </w:t>
      </w:r>
      <w:proofErr w:type="spellStart"/>
      <w:r w:rsidRPr="00066C23">
        <w:rPr>
          <w:rFonts w:eastAsia="Calibri" w:cstheme="minorHAnsi"/>
        </w:rPr>
        <w:t>Traffic</w:t>
      </w:r>
      <w:proofErr w:type="spellEnd"/>
      <w:r w:rsidRPr="00066C23">
        <w:rPr>
          <w:rFonts w:eastAsia="Calibri" w:cstheme="minorHAnsi"/>
        </w:rPr>
        <w:t xml:space="preserve"> Mix, Enterprise </w:t>
      </w:r>
      <w:proofErr w:type="spellStart"/>
      <w:r w:rsidRPr="00066C23">
        <w:rPr>
          <w:rFonts w:eastAsia="Calibri" w:cstheme="minorHAnsi"/>
        </w:rPr>
        <w:t>Testing</w:t>
      </w:r>
      <w:proofErr w:type="spellEnd"/>
      <w:r w:rsidRPr="00066C23">
        <w:rPr>
          <w:rFonts w:eastAsia="Calibri" w:cstheme="minorHAnsi"/>
        </w:rPr>
        <w:t xml:space="preserve"> </w:t>
      </w:r>
      <w:proofErr w:type="spellStart"/>
      <w:r w:rsidRPr="00066C23">
        <w:rPr>
          <w:rFonts w:eastAsia="Calibri" w:cstheme="minorHAnsi"/>
        </w:rPr>
        <w:t>Conditions</w:t>
      </w:r>
      <w:proofErr w:type="spellEnd"/>
      <w:r w:rsidRPr="00066C23">
        <w:rPr>
          <w:rFonts w:eastAsia="Calibri" w:cstheme="minorHAnsi"/>
        </w:rPr>
        <w:t xml:space="preserve">) z włączonymi funkcjami: IPS, Application Control, Antywirus - minimum 450 </w:t>
      </w:r>
      <w:proofErr w:type="spellStart"/>
      <w:r w:rsidRPr="00066C23">
        <w:rPr>
          <w:rFonts w:eastAsia="Calibri" w:cstheme="minorHAnsi"/>
        </w:rPr>
        <w:t>Mbps</w:t>
      </w:r>
      <w:proofErr w:type="spellEnd"/>
      <w:r w:rsidRPr="00066C23">
        <w:rPr>
          <w:rFonts w:eastAsia="Calibri" w:cstheme="minorHAnsi"/>
        </w:rPr>
        <w:t>.</w:t>
      </w:r>
    </w:p>
    <w:p w14:paraId="70FF47D7" w14:textId="77777777" w:rsidR="00066C23" w:rsidRPr="00066C23" w:rsidRDefault="00066C23" w:rsidP="00066C23">
      <w:pPr>
        <w:numPr>
          <w:ilvl w:val="0"/>
          <w:numId w:val="19"/>
        </w:numPr>
        <w:spacing w:after="200" w:line="276" w:lineRule="auto"/>
        <w:contextualSpacing/>
        <w:jc w:val="both"/>
        <w:rPr>
          <w:rFonts w:eastAsia="Calibri" w:cstheme="minorHAnsi"/>
        </w:rPr>
      </w:pPr>
      <w:r w:rsidRPr="00066C23">
        <w:rPr>
          <w:rFonts w:eastAsia="Calibri" w:cstheme="minorHAnsi"/>
        </w:rPr>
        <w:t xml:space="preserve">Wydajność systemu w zakresie inspekcji komunikacji szyfrowanej SSL dla ruchu http – minimum 300 </w:t>
      </w:r>
      <w:proofErr w:type="spellStart"/>
      <w:r w:rsidRPr="00066C23">
        <w:rPr>
          <w:rFonts w:eastAsia="Calibri" w:cstheme="minorHAnsi"/>
        </w:rPr>
        <w:t>Mbps</w:t>
      </w:r>
      <w:proofErr w:type="spellEnd"/>
      <w:r w:rsidRPr="00066C23">
        <w:rPr>
          <w:rFonts w:eastAsia="Calibri" w:cstheme="minorHAnsi"/>
        </w:rPr>
        <w:t>.</w:t>
      </w:r>
    </w:p>
    <w:p w14:paraId="0C73E568" w14:textId="77777777" w:rsidR="0090434C" w:rsidRDefault="0090434C" w:rsidP="00066C23">
      <w:pPr>
        <w:spacing w:after="200" w:line="276" w:lineRule="auto"/>
        <w:jc w:val="both"/>
        <w:rPr>
          <w:rFonts w:eastAsia="Calibri" w:cstheme="minorHAnsi"/>
        </w:rPr>
      </w:pPr>
    </w:p>
    <w:p w14:paraId="5534771C" w14:textId="77777777" w:rsidR="0090434C" w:rsidRDefault="0090434C" w:rsidP="00066C23">
      <w:pPr>
        <w:spacing w:after="200" w:line="276" w:lineRule="auto"/>
        <w:jc w:val="both"/>
        <w:rPr>
          <w:rFonts w:eastAsia="Calibri" w:cstheme="minorHAnsi"/>
        </w:rPr>
      </w:pPr>
      <w:r w:rsidRPr="0090434C">
        <w:rPr>
          <w:rFonts w:eastAsia="Calibri" w:cstheme="minorHAnsi"/>
        </w:rPr>
        <w:t>Funkcje Systemu Bezpieczeństwa:</w:t>
      </w:r>
    </w:p>
    <w:p w14:paraId="58CA4D14"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W ramach systemu ochrony są realizowane wszystkie poniższe funkcje. Mogą one być zrealizowane w postaci osobnych, komercyjnych platform sprzętowych lub programowych:</w:t>
      </w:r>
    </w:p>
    <w:p w14:paraId="63FBE549"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Kontrola dostępu - zapora ogniowa klasy </w:t>
      </w:r>
      <w:proofErr w:type="spellStart"/>
      <w:r w:rsidRPr="00066C23">
        <w:rPr>
          <w:rFonts w:eastAsia="Calibri" w:cstheme="minorHAnsi"/>
        </w:rPr>
        <w:t>Stateful</w:t>
      </w:r>
      <w:proofErr w:type="spellEnd"/>
      <w:r w:rsidRPr="00066C23">
        <w:rPr>
          <w:rFonts w:eastAsia="Calibri" w:cstheme="minorHAnsi"/>
        </w:rPr>
        <w:t xml:space="preserve"> </w:t>
      </w:r>
      <w:proofErr w:type="spellStart"/>
      <w:r w:rsidRPr="00066C23">
        <w:rPr>
          <w:rFonts w:eastAsia="Calibri" w:cstheme="minorHAnsi"/>
        </w:rPr>
        <w:t>Inspection</w:t>
      </w:r>
      <w:proofErr w:type="spellEnd"/>
      <w:r w:rsidRPr="00066C23">
        <w:rPr>
          <w:rFonts w:eastAsia="Calibri" w:cstheme="minorHAnsi"/>
        </w:rPr>
        <w:t>.</w:t>
      </w:r>
    </w:p>
    <w:p w14:paraId="5198065F"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Kontrola Aplikacji.</w:t>
      </w:r>
    </w:p>
    <w:p w14:paraId="50395715"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Poufność transmisji danych - połączenia szyfrowane </w:t>
      </w:r>
      <w:proofErr w:type="spellStart"/>
      <w:r w:rsidRPr="00066C23">
        <w:rPr>
          <w:rFonts w:eastAsia="Calibri" w:cstheme="minorHAnsi"/>
        </w:rPr>
        <w:t>IPSec</w:t>
      </w:r>
      <w:proofErr w:type="spellEnd"/>
      <w:r w:rsidRPr="00066C23">
        <w:rPr>
          <w:rFonts w:eastAsia="Calibri" w:cstheme="minorHAnsi"/>
        </w:rPr>
        <w:t xml:space="preserve"> VPN.</w:t>
      </w:r>
    </w:p>
    <w:p w14:paraId="42CEA209"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Ochrona przed </w:t>
      </w:r>
      <w:proofErr w:type="spellStart"/>
      <w:r w:rsidRPr="00066C23">
        <w:rPr>
          <w:rFonts w:eastAsia="Calibri" w:cstheme="minorHAnsi"/>
        </w:rPr>
        <w:t>malware</w:t>
      </w:r>
      <w:proofErr w:type="spellEnd"/>
      <w:r w:rsidRPr="00066C23">
        <w:rPr>
          <w:rFonts w:eastAsia="Calibri" w:cstheme="minorHAnsi"/>
        </w:rPr>
        <w:t>.</w:t>
      </w:r>
    </w:p>
    <w:p w14:paraId="0C2B1235"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Ochrona przed atakami - </w:t>
      </w:r>
      <w:proofErr w:type="spellStart"/>
      <w:r w:rsidRPr="00066C23">
        <w:rPr>
          <w:rFonts w:eastAsia="Calibri" w:cstheme="minorHAnsi"/>
        </w:rPr>
        <w:t>Intrusion</w:t>
      </w:r>
      <w:proofErr w:type="spellEnd"/>
      <w:r w:rsidRPr="00066C23">
        <w:rPr>
          <w:rFonts w:eastAsia="Calibri" w:cstheme="minorHAnsi"/>
        </w:rPr>
        <w:t xml:space="preserve"> </w:t>
      </w:r>
      <w:proofErr w:type="spellStart"/>
      <w:r w:rsidRPr="00066C23">
        <w:rPr>
          <w:rFonts w:eastAsia="Calibri" w:cstheme="minorHAnsi"/>
        </w:rPr>
        <w:t>Prevention</w:t>
      </w:r>
      <w:proofErr w:type="spellEnd"/>
      <w:r w:rsidRPr="00066C23">
        <w:rPr>
          <w:rFonts w:eastAsia="Calibri" w:cstheme="minorHAnsi"/>
        </w:rPr>
        <w:t xml:space="preserve"> System.</w:t>
      </w:r>
    </w:p>
    <w:p w14:paraId="6B66340C"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Kontrola stron WWW.</w:t>
      </w:r>
    </w:p>
    <w:p w14:paraId="4AE7A46C"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Kontrola zawartości poczty – </w:t>
      </w:r>
      <w:proofErr w:type="spellStart"/>
      <w:r w:rsidRPr="00066C23">
        <w:rPr>
          <w:rFonts w:eastAsia="Calibri" w:cstheme="minorHAnsi"/>
        </w:rPr>
        <w:t>Antyspam</w:t>
      </w:r>
      <w:proofErr w:type="spellEnd"/>
      <w:r w:rsidRPr="00066C23">
        <w:rPr>
          <w:rFonts w:eastAsia="Calibri" w:cstheme="minorHAnsi"/>
        </w:rPr>
        <w:t xml:space="preserve"> dla protokołów SMTP.</w:t>
      </w:r>
    </w:p>
    <w:p w14:paraId="339BAB03"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Zarządzanie pasmem (</w:t>
      </w:r>
      <w:proofErr w:type="spellStart"/>
      <w:r w:rsidRPr="00066C23">
        <w:rPr>
          <w:rFonts w:eastAsia="Calibri" w:cstheme="minorHAnsi"/>
        </w:rPr>
        <w:t>QoS</w:t>
      </w:r>
      <w:proofErr w:type="spellEnd"/>
      <w:r w:rsidRPr="00066C23">
        <w:rPr>
          <w:rFonts w:eastAsia="Calibri" w:cstheme="minorHAnsi"/>
        </w:rPr>
        <w:t xml:space="preserve">, </w:t>
      </w:r>
      <w:proofErr w:type="spellStart"/>
      <w:r w:rsidRPr="00066C23">
        <w:rPr>
          <w:rFonts w:eastAsia="Calibri" w:cstheme="minorHAnsi"/>
        </w:rPr>
        <w:t>Traffic</w:t>
      </w:r>
      <w:proofErr w:type="spellEnd"/>
      <w:r w:rsidRPr="00066C23">
        <w:rPr>
          <w:rFonts w:eastAsia="Calibri" w:cstheme="minorHAnsi"/>
        </w:rPr>
        <w:t xml:space="preserve"> </w:t>
      </w:r>
      <w:proofErr w:type="spellStart"/>
      <w:r w:rsidRPr="00066C23">
        <w:rPr>
          <w:rFonts w:eastAsia="Calibri" w:cstheme="minorHAnsi"/>
        </w:rPr>
        <w:t>shaping</w:t>
      </w:r>
      <w:proofErr w:type="spellEnd"/>
      <w:r w:rsidRPr="00066C23">
        <w:rPr>
          <w:rFonts w:eastAsia="Calibri" w:cstheme="minorHAnsi"/>
        </w:rPr>
        <w:t>).</w:t>
      </w:r>
    </w:p>
    <w:p w14:paraId="75FC5B84"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 xml:space="preserve">Dwuskładnikowe uwierzytelnianie z wykorzystaniem </w:t>
      </w:r>
      <w:proofErr w:type="spellStart"/>
      <w:r w:rsidRPr="00066C23">
        <w:rPr>
          <w:rFonts w:eastAsia="Calibri" w:cstheme="minorHAnsi"/>
        </w:rPr>
        <w:t>tokenów</w:t>
      </w:r>
      <w:proofErr w:type="spellEnd"/>
      <w:r w:rsidRPr="00066C23">
        <w:rPr>
          <w:rFonts w:eastAsia="Calibri" w:cstheme="minorHAnsi"/>
        </w:rPr>
        <w:t xml:space="preserve"> sprzętowych lub programowych. Konieczne są co najmniej 2 </w:t>
      </w:r>
      <w:proofErr w:type="spellStart"/>
      <w:r w:rsidRPr="00066C23">
        <w:rPr>
          <w:rFonts w:eastAsia="Calibri" w:cstheme="minorHAnsi"/>
        </w:rPr>
        <w:t>tokeny</w:t>
      </w:r>
      <w:proofErr w:type="spellEnd"/>
      <w:r w:rsidRPr="00066C23">
        <w:rPr>
          <w:rFonts w:eastAsia="Calibri" w:cstheme="minorHAnsi"/>
        </w:rPr>
        <w:t xml:space="preserve"> sprzętowe lub programowe, które będą zastosowane do dwu-składnikowego uwierzytelnienia administratorów lub w ramach połączeń VPN typu </w:t>
      </w:r>
      <w:proofErr w:type="spellStart"/>
      <w:r w:rsidRPr="00066C23">
        <w:rPr>
          <w:rFonts w:eastAsia="Calibri" w:cstheme="minorHAnsi"/>
        </w:rPr>
        <w:t>client</w:t>
      </w:r>
      <w:proofErr w:type="spellEnd"/>
      <w:r w:rsidRPr="00066C23">
        <w:rPr>
          <w:rFonts w:eastAsia="Calibri" w:cstheme="minorHAnsi"/>
        </w:rPr>
        <w:t>-to-</w:t>
      </w:r>
      <w:proofErr w:type="spellStart"/>
      <w:r w:rsidRPr="00066C23">
        <w:rPr>
          <w:rFonts w:eastAsia="Calibri" w:cstheme="minorHAnsi"/>
        </w:rPr>
        <w:t>site</w:t>
      </w:r>
      <w:proofErr w:type="spellEnd"/>
      <w:r w:rsidRPr="00066C23">
        <w:rPr>
          <w:rFonts w:eastAsia="Calibri" w:cstheme="minorHAnsi"/>
        </w:rPr>
        <w:t>.</w:t>
      </w:r>
    </w:p>
    <w:p w14:paraId="6D4FD774"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Inspekcja (minimum: IPS) ruchu szyfrowanego protokołem SSL/TLS, minimum dla następujących typów ruchu: HTTP (w tym HTTP/2), SMTP, FTP, POP3.</w:t>
      </w:r>
    </w:p>
    <w:p w14:paraId="2B096AC3"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t>Możliwość filtrowania zapytań DNS w ruchu przechodzącym przez system.</w:t>
      </w:r>
    </w:p>
    <w:p w14:paraId="23518ACA" w14:textId="77777777" w:rsidR="00066C23" w:rsidRPr="00066C23" w:rsidRDefault="00066C23" w:rsidP="00066C23">
      <w:pPr>
        <w:numPr>
          <w:ilvl w:val="0"/>
          <w:numId w:val="20"/>
        </w:numPr>
        <w:spacing w:after="200" w:line="276" w:lineRule="auto"/>
        <w:contextualSpacing/>
        <w:jc w:val="both"/>
        <w:rPr>
          <w:rFonts w:eastAsia="Calibri" w:cstheme="minorHAnsi"/>
        </w:rPr>
      </w:pPr>
      <w:r w:rsidRPr="00066C23">
        <w:rPr>
          <w:rFonts w:eastAsia="Calibri" w:cstheme="minorHAnsi"/>
        </w:rPr>
        <w:lastRenderedPageBreak/>
        <w:t>Rozwiązanie posiada wbudowane mechanizmy automatyzacji polegające na wykonaniu określonej sekwencji akcji (takich jak zmiana konfiguracji, wysłanie powiadomień do administratora) po wystąpieniu wybranego zdarzenia (np. naruszenie polityki bezpieczeństwa).</w:t>
      </w:r>
    </w:p>
    <w:p w14:paraId="0A4639F5" w14:textId="77777777" w:rsidR="0090434C" w:rsidRDefault="0090434C" w:rsidP="0090434C">
      <w:pPr>
        <w:spacing w:after="200" w:line="276" w:lineRule="auto"/>
        <w:ind w:left="360"/>
        <w:contextualSpacing/>
        <w:jc w:val="both"/>
        <w:rPr>
          <w:rFonts w:eastAsia="Calibri" w:cstheme="minorHAnsi"/>
        </w:rPr>
      </w:pPr>
    </w:p>
    <w:p w14:paraId="432A25EC"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Polityki, Firewall</w:t>
      </w:r>
    </w:p>
    <w:p w14:paraId="42FDB83C"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Polityka Firewall uwzględnia: adresy IP, użytkowników, protokoły, usługi sieciowe, aplikacje lub zbiory aplikacji, reakcje zabezpieczeń, rejestrowanie zdarzeń.</w:t>
      </w:r>
    </w:p>
    <w:p w14:paraId="1A91A60C"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System realizuje translację adresów NAT: źródłowego i docelowego, translację PAT oraz:</w:t>
      </w:r>
    </w:p>
    <w:p w14:paraId="609BE270" w14:textId="77777777" w:rsidR="00066C23" w:rsidRPr="00066C23" w:rsidRDefault="00066C23" w:rsidP="00066C23">
      <w:pPr>
        <w:numPr>
          <w:ilvl w:val="0"/>
          <w:numId w:val="22"/>
        </w:numPr>
        <w:spacing w:after="200" w:line="276" w:lineRule="auto"/>
        <w:ind w:left="1068"/>
        <w:contextualSpacing/>
        <w:jc w:val="both"/>
        <w:rPr>
          <w:rFonts w:eastAsia="Calibri" w:cstheme="minorHAnsi"/>
        </w:rPr>
      </w:pPr>
      <w:r w:rsidRPr="00066C23">
        <w:rPr>
          <w:rFonts w:eastAsia="Calibri" w:cstheme="minorHAnsi"/>
        </w:rPr>
        <w:t>Translację jeden do jeden oraz jeden do wielu.</w:t>
      </w:r>
    </w:p>
    <w:p w14:paraId="574AD8D9" w14:textId="77777777" w:rsidR="00066C23" w:rsidRPr="00066C23" w:rsidRDefault="00066C23" w:rsidP="00066C23">
      <w:pPr>
        <w:numPr>
          <w:ilvl w:val="0"/>
          <w:numId w:val="23"/>
        </w:numPr>
        <w:spacing w:after="200" w:line="276" w:lineRule="auto"/>
        <w:ind w:left="1068"/>
        <w:contextualSpacing/>
        <w:jc w:val="both"/>
        <w:rPr>
          <w:rFonts w:eastAsia="Calibri" w:cstheme="minorHAnsi"/>
          <w:lang w:val="en-US"/>
        </w:rPr>
      </w:pPr>
      <w:proofErr w:type="spellStart"/>
      <w:r w:rsidRPr="00066C23">
        <w:rPr>
          <w:rFonts w:eastAsia="Calibri" w:cstheme="minorHAnsi"/>
          <w:lang w:val="en-US"/>
        </w:rPr>
        <w:t>Dedykowany</w:t>
      </w:r>
      <w:proofErr w:type="spellEnd"/>
      <w:r w:rsidRPr="00066C23">
        <w:rPr>
          <w:rFonts w:eastAsia="Calibri" w:cstheme="minorHAnsi"/>
          <w:lang w:val="en-US"/>
        </w:rPr>
        <w:t xml:space="preserve"> ALG (Application Level Gateway) </w:t>
      </w:r>
      <w:proofErr w:type="spellStart"/>
      <w:r w:rsidRPr="00066C23">
        <w:rPr>
          <w:rFonts w:eastAsia="Calibri" w:cstheme="minorHAnsi"/>
          <w:lang w:val="en-US"/>
        </w:rPr>
        <w:t>dla</w:t>
      </w:r>
      <w:proofErr w:type="spellEnd"/>
      <w:r w:rsidRPr="00066C23">
        <w:rPr>
          <w:rFonts w:eastAsia="Calibri" w:cstheme="minorHAnsi"/>
          <w:lang w:val="en-US"/>
        </w:rPr>
        <w:t xml:space="preserve"> </w:t>
      </w:r>
      <w:proofErr w:type="spellStart"/>
      <w:r w:rsidRPr="00066C23">
        <w:rPr>
          <w:rFonts w:eastAsia="Calibri" w:cstheme="minorHAnsi"/>
          <w:lang w:val="en-US"/>
        </w:rPr>
        <w:t>protokołu</w:t>
      </w:r>
      <w:proofErr w:type="spellEnd"/>
      <w:r w:rsidRPr="00066C23">
        <w:rPr>
          <w:rFonts w:eastAsia="Calibri" w:cstheme="minorHAnsi"/>
          <w:lang w:val="en-US"/>
        </w:rPr>
        <w:t xml:space="preserve"> SIP. </w:t>
      </w:r>
    </w:p>
    <w:p w14:paraId="6D6DE7D4"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W ramach systemu istnieje możliwość tworzenia wydzielonych stref bezpieczeństwa np. DMZ, LAN, WAN.</w:t>
      </w:r>
    </w:p>
    <w:p w14:paraId="2C63988B"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Możliwość wykorzystania w polityce bezpieczeństwa zewnętrznych repozytoriów zawierających: adresy URL, adresy IP.</w:t>
      </w:r>
    </w:p>
    <w:p w14:paraId="03DFCEF6"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Polityka firewall umożliwia filtrowanie ruchu w zależności od kraju, do którego przypisane są adresy IP źródłowe lub docelowe.</w:t>
      </w:r>
    </w:p>
    <w:p w14:paraId="3C136B44"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Możliwość ustawienia przedziału czasu, w którym dana reguła w politykach firewall jest aktywna.</w:t>
      </w:r>
    </w:p>
    <w:p w14:paraId="5006D682" w14:textId="77777777" w:rsidR="00066C23" w:rsidRPr="00066C23" w:rsidRDefault="00066C23" w:rsidP="00066C23">
      <w:pPr>
        <w:numPr>
          <w:ilvl w:val="0"/>
          <w:numId w:val="21"/>
        </w:numPr>
        <w:spacing w:after="200" w:line="276" w:lineRule="auto"/>
        <w:contextualSpacing/>
        <w:jc w:val="both"/>
        <w:rPr>
          <w:rFonts w:eastAsia="Calibri" w:cstheme="minorHAnsi"/>
        </w:rPr>
      </w:pPr>
      <w:r w:rsidRPr="00066C23">
        <w:rPr>
          <w:rFonts w:eastAsia="Calibri" w:cstheme="minorHAnsi"/>
        </w:rPr>
        <w:t>Element systemu realizujący funkcję Firewall integruje się z następującymi rozwiązaniami SDN w celu dynamicznego pobierania informacji o zainstalowanych maszynach wirtualnych po to, aby użyć ich przy budowaniu polityk kontroli dostępu.</w:t>
      </w:r>
    </w:p>
    <w:p w14:paraId="31602C05" w14:textId="77777777" w:rsidR="00066C23" w:rsidRPr="00066C23" w:rsidRDefault="00066C23" w:rsidP="00066C23">
      <w:pPr>
        <w:numPr>
          <w:ilvl w:val="0"/>
          <w:numId w:val="24"/>
        </w:numPr>
        <w:spacing w:after="200" w:line="276" w:lineRule="auto"/>
        <w:ind w:left="1068"/>
        <w:contextualSpacing/>
        <w:jc w:val="both"/>
        <w:rPr>
          <w:rFonts w:eastAsia="Calibri" w:cstheme="minorHAnsi"/>
        </w:rPr>
      </w:pPr>
      <w:r w:rsidRPr="00066C23">
        <w:rPr>
          <w:rFonts w:eastAsia="Calibri" w:cstheme="minorHAnsi"/>
        </w:rPr>
        <w:t>Amazon Web Services (AWS).</w:t>
      </w:r>
    </w:p>
    <w:p w14:paraId="518579C8" w14:textId="77777777" w:rsidR="00066C23" w:rsidRPr="00066C23" w:rsidRDefault="00066C23" w:rsidP="00066C23">
      <w:pPr>
        <w:numPr>
          <w:ilvl w:val="0"/>
          <w:numId w:val="25"/>
        </w:numPr>
        <w:spacing w:after="200" w:line="276" w:lineRule="auto"/>
        <w:ind w:left="1068"/>
        <w:contextualSpacing/>
        <w:jc w:val="both"/>
        <w:rPr>
          <w:rFonts w:eastAsia="Calibri" w:cstheme="minorHAnsi"/>
        </w:rPr>
      </w:pPr>
      <w:r w:rsidRPr="00066C23">
        <w:rPr>
          <w:rFonts w:eastAsia="Calibri" w:cstheme="minorHAnsi"/>
        </w:rPr>
        <w:t xml:space="preserve">Microsoft </w:t>
      </w:r>
      <w:proofErr w:type="spellStart"/>
      <w:r w:rsidRPr="00066C23">
        <w:rPr>
          <w:rFonts w:eastAsia="Calibri" w:cstheme="minorHAnsi"/>
        </w:rPr>
        <w:t>Azure</w:t>
      </w:r>
      <w:proofErr w:type="spellEnd"/>
      <w:r w:rsidRPr="00066C23">
        <w:rPr>
          <w:rFonts w:eastAsia="Calibri" w:cstheme="minorHAnsi"/>
        </w:rPr>
        <w:t>.</w:t>
      </w:r>
    </w:p>
    <w:p w14:paraId="089DCFD1" w14:textId="77777777" w:rsidR="00066C23" w:rsidRPr="00066C23" w:rsidRDefault="00066C23" w:rsidP="00066C23">
      <w:pPr>
        <w:numPr>
          <w:ilvl w:val="0"/>
          <w:numId w:val="26"/>
        </w:numPr>
        <w:spacing w:after="200" w:line="276" w:lineRule="auto"/>
        <w:ind w:left="1068"/>
        <w:contextualSpacing/>
        <w:jc w:val="both"/>
        <w:rPr>
          <w:rFonts w:eastAsia="Calibri" w:cstheme="minorHAnsi"/>
        </w:rPr>
      </w:pPr>
      <w:r w:rsidRPr="00066C23">
        <w:rPr>
          <w:rFonts w:eastAsia="Calibri" w:cstheme="minorHAnsi"/>
        </w:rPr>
        <w:t>Cisco ACI.</w:t>
      </w:r>
    </w:p>
    <w:p w14:paraId="293A3675" w14:textId="77777777" w:rsidR="00066C23" w:rsidRPr="00066C23" w:rsidRDefault="00066C23" w:rsidP="00066C23">
      <w:pPr>
        <w:numPr>
          <w:ilvl w:val="0"/>
          <w:numId w:val="27"/>
        </w:numPr>
        <w:spacing w:after="200" w:line="276" w:lineRule="auto"/>
        <w:ind w:left="1068"/>
        <w:contextualSpacing/>
        <w:jc w:val="both"/>
        <w:rPr>
          <w:rFonts w:eastAsia="Calibri" w:cstheme="minorHAnsi"/>
        </w:rPr>
      </w:pPr>
      <w:r w:rsidRPr="00066C23">
        <w:rPr>
          <w:rFonts w:eastAsia="Calibri" w:cstheme="minorHAnsi"/>
        </w:rPr>
        <w:t xml:space="preserve">Google </w:t>
      </w:r>
      <w:proofErr w:type="spellStart"/>
      <w:r w:rsidRPr="00066C23">
        <w:rPr>
          <w:rFonts w:eastAsia="Calibri" w:cstheme="minorHAnsi"/>
        </w:rPr>
        <w:t>Cloud</w:t>
      </w:r>
      <w:proofErr w:type="spellEnd"/>
      <w:r w:rsidRPr="00066C23">
        <w:rPr>
          <w:rFonts w:eastAsia="Calibri" w:cstheme="minorHAnsi"/>
        </w:rPr>
        <w:t xml:space="preserve"> Platform (GCP).</w:t>
      </w:r>
    </w:p>
    <w:p w14:paraId="3947DC74" w14:textId="77777777" w:rsidR="00066C23" w:rsidRPr="00066C23" w:rsidRDefault="00066C23" w:rsidP="00066C23">
      <w:pPr>
        <w:numPr>
          <w:ilvl w:val="0"/>
          <w:numId w:val="28"/>
        </w:numPr>
        <w:spacing w:after="200" w:line="276" w:lineRule="auto"/>
        <w:ind w:left="1068"/>
        <w:contextualSpacing/>
        <w:jc w:val="both"/>
        <w:rPr>
          <w:rFonts w:eastAsia="Calibri" w:cstheme="minorHAnsi"/>
        </w:rPr>
      </w:pPr>
      <w:proofErr w:type="spellStart"/>
      <w:r w:rsidRPr="00066C23">
        <w:rPr>
          <w:rFonts w:eastAsia="Calibri" w:cstheme="minorHAnsi"/>
        </w:rPr>
        <w:t>OpenStack</w:t>
      </w:r>
      <w:proofErr w:type="spellEnd"/>
      <w:r w:rsidRPr="00066C23">
        <w:rPr>
          <w:rFonts w:eastAsia="Calibri" w:cstheme="minorHAnsi"/>
        </w:rPr>
        <w:t>.</w:t>
      </w:r>
    </w:p>
    <w:p w14:paraId="14E11F97" w14:textId="77777777" w:rsidR="00066C23" w:rsidRPr="00066C23" w:rsidRDefault="00066C23" w:rsidP="00066C23">
      <w:pPr>
        <w:numPr>
          <w:ilvl w:val="0"/>
          <w:numId w:val="29"/>
        </w:numPr>
        <w:spacing w:after="200" w:line="276" w:lineRule="auto"/>
        <w:ind w:left="1068"/>
        <w:contextualSpacing/>
        <w:jc w:val="both"/>
        <w:rPr>
          <w:rFonts w:eastAsia="Calibri" w:cstheme="minorHAnsi"/>
        </w:rPr>
      </w:pPr>
      <w:proofErr w:type="spellStart"/>
      <w:r w:rsidRPr="00066C23">
        <w:rPr>
          <w:rFonts w:eastAsia="Calibri" w:cstheme="minorHAnsi"/>
        </w:rPr>
        <w:t>VMware</w:t>
      </w:r>
      <w:proofErr w:type="spellEnd"/>
      <w:r w:rsidRPr="00066C23">
        <w:rPr>
          <w:rFonts w:eastAsia="Calibri" w:cstheme="minorHAnsi"/>
        </w:rPr>
        <w:t xml:space="preserve"> NSX.</w:t>
      </w:r>
    </w:p>
    <w:p w14:paraId="1B85A858" w14:textId="77777777" w:rsidR="00066C23" w:rsidRPr="00066C23" w:rsidRDefault="00066C23" w:rsidP="00066C23">
      <w:pPr>
        <w:numPr>
          <w:ilvl w:val="0"/>
          <w:numId w:val="30"/>
        </w:numPr>
        <w:spacing w:after="200" w:line="276" w:lineRule="auto"/>
        <w:ind w:left="1068"/>
        <w:contextualSpacing/>
        <w:jc w:val="both"/>
        <w:rPr>
          <w:rFonts w:eastAsia="Calibri" w:cstheme="minorHAnsi"/>
        </w:rPr>
      </w:pPr>
      <w:proofErr w:type="spellStart"/>
      <w:r w:rsidRPr="00066C23">
        <w:rPr>
          <w:rFonts w:eastAsia="Calibri" w:cstheme="minorHAnsi"/>
        </w:rPr>
        <w:t>Kubernetes</w:t>
      </w:r>
      <w:proofErr w:type="spellEnd"/>
      <w:r w:rsidRPr="00066C23">
        <w:rPr>
          <w:rFonts w:eastAsia="Calibri" w:cstheme="minorHAnsi"/>
        </w:rPr>
        <w:t>.</w:t>
      </w:r>
    </w:p>
    <w:p w14:paraId="7197EC31" w14:textId="77777777" w:rsidR="0090434C" w:rsidRDefault="0090434C" w:rsidP="0090434C">
      <w:pPr>
        <w:spacing w:after="200" w:line="276" w:lineRule="auto"/>
        <w:ind w:left="720"/>
        <w:contextualSpacing/>
        <w:jc w:val="both"/>
        <w:rPr>
          <w:rFonts w:eastAsia="Calibri" w:cstheme="minorHAnsi"/>
        </w:rPr>
      </w:pPr>
    </w:p>
    <w:p w14:paraId="6C4D04CA"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Połączenia VPN</w:t>
      </w:r>
    </w:p>
    <w:p w14:paraId="61BDB649" w14:textId="77777777" w:rsidR="00066C23" w:rsidRPr="00066C23" w:rsidRDefault="00066C23" w:rsidP="00066C23">
      <w:pPr>
        <w:numPr>
          <w:ilvl w:val="0"/>
          <w:numId w:val="31"/>
        </w:numPr>
        <w:spacing w:after="200" w:line="276" w:lineRule="auto"/>
        <w:contextualSpacing/>
        <w:jc w:val="both"/>
        <w:rPr>
          <w:rFonts w:eastAsia="Calibri" w:cstheme="minorHAnsi"/>
        </w:rPr>
      </w:pPr>
      <w:r w:rsidRPr="00066C23">
        <w:rPr>
          <w:rFonts w:eastAsia="Calibri" w:cstheme="minorHAnsi"/>
        </w:rPr>
        <w:t xml:space="preserve">System umożliwia konfigurację połączeń typu </w:t>
      </w:r>
      <w:proofErr w:type="spellStart"/>
      <w:r w:rsidRPr="00066C23">
        <w:rPr>
          <w:rFonts w:eastAsia="Calibri" w:cstheme="minorHAnsi"/>
        </w:rPr>
        <w:t>IPSec</w:t>
      </w:r>
      <w:proofErr w:type="spellEnd"/>
      <w:r w:rsidRPr="00066C23">
        <w:rPr>
          <w:rFonts w:eastAsia="Calibri" w:cstheme="minorHAnsi"/>
        </w:rPr>
        <w:t xml:space="preserve"> VPN. W zakresie tej funkcji zapewnia:</w:t>
      </w:r>
    </w:p>
    <w:p w14:paraId="460706EE" w14:textId="77777777" w:rsidR="00066C23" w:rsidRPr="00066C23" w:rsidRDefault="00066C23" w:rsidP="00066C23">
      <w:pPr>
        <w:numPr>
          <w:ilvl w:val="0"/>
          <w:numId w:val="32"/>
        </w:numPr>
        <w:spacing w:after="200" w:line="276" w:lineRule="auto"/>
        <w:ind w:left="1068"/>
        <w:contextualSpacing/>
        <w:jc w:val="both"/>
        <w:rPr>
          <w:rFonts w:eastAsia="Calibri" w:cstheme="minorHAnsi"/>
        </w:rPr>
      </w:pPr>
      <w:r w:rsidRPr="00066C23">
        <w:rPr>
          <w:rFonts w:eastAsia="Calibri" w:cstheme="minorHAnsi"/>
        </w:rPr>
        <w:t>Wsparcie dla IKE v1 oraz v2.</w:t>
      </w:r>
    </w:p>
    <w:p w14:paraId="16A1AE55" w14:textId="77777777" w:rsidR="00066C23" w:rsidRPr="00066C23" w:rsidRDefault="00066C23" w:rsidP="00066C23">
      <w:pPr>
        <w:numPr>
          <w:ilvl w:val="0"/>
          <w:numId w:val="33"/>
        </w:numPr>
        <w:spacing w:after="200" w:line="276" w:lineRule="auto"/>
        <w:ind w:left="1068"/>
        <w:contextualSpacing/>
        <w:jc w:val="both"/>
        <w:rPr>
          <w:rFonts w:eastAsia="Calibri" w:cstheme="minorHAnsi"/>
        </w:rPr>
      </w:pPr>
      <w:r w:rsidRPr="00066C23">
        <w:rPr>
          <w:rFonts w:eastAsia="Calibri" w:cstheme="minorHAnsi"/>
        </w:rPr>
        <w:t xml:space="preserve">Obsługę szyfrowania protokołem minimum AES z kluczem  128 oraz 256 bitów w trybie pracy </w:t>
      </w:r>
      <w:proofErr w:type="spellStart"/>
      <w:r w:rsidRPr="00066C23">
        <w:rPr>
          <w:rFonts w:eastAsia="Calibri" w:cstheme="minorHAnsi"/>
        </w:rPr>
        <w:t>Galois</w:t>
      </w:r>
      <w:proofErr w:type="spellEnd"/>
      <w:r w:rsidRPr="00066C23">
        <w:rPr>
          <w:rFonts w:eastAsia="Calibri" w:cstheme="minorHAnsi"/>
        </w:rPr>
        <w:t>/</w:t>
      </w:r>
      <w:proofErr w:type="spellStart"/>
      <w:r w:rsidRPr="00066C23">
        <w:rPr>
          <w:rFonts w:eastAsia="Calibri" w:cstheme="minorHAnsi"/>
        </w:rPr>
        <w:t>Counter</w:t>
      </w:r>
      <w:proofErr w:type="spellEnd"/>
      <w:r w:rsidRPr="00066C23">
        <w:rPr>
          <w:rFonts w:eastAsia="Calibri" w:cstheme="minorHAnsi"/>
        </w:rPr>
        <w:t xml:space="preserve"> </w:t>
      </w:r>
      <w:proofErr w:type="spellStart"/>
      <w:r w:rsidRPr="00066C23">
        <w:rPr>
          <w:rFonts w:eastAsia="Calibri" w:cstheme="minorHAnsi"/>
        </w:rPr>
        <w:t>Mode</w:t>
      </w:r>
      <w:proofErr w:type="spellEnd"/>
      <w:r w:rsidRPr="00066C23">
        <w:rPr>
          <w:rFonts w:eastAsia="Calibri" w:cstheme="minorHAnsi"/>
        </w:rPr>
        <w:t>(GCM).</w:t>
      </w:r>
    </w:p>
    <w:p w14:paraId="53A9AC7F" w14:textId="77777777" w:rsidR="00066C23" w:rsidRPr="00066C23" w:rsidRDefault="00066C23" w:rsidP="00066C23">
      <w:pPr>
        <w:numPr>
          <w:ilvl w:val="0"/>
          <w:numId w:val="34"/>
        </w:numPr>
        <w:spacing w:after="200" w:line="276" w:lineRule="auto"/>
        <w:ind w:left="1068"/>
        <w:contextualSpacing/>
        <w:jc w:val="both"/>
        <w:rPr>
          <w:rFonts w:eastAsia="Calibri" w:cstheme="minorHAnsi"/>
        </w:rPr>
      </w:pPr>
      <w:r w:rsidRPr="00066C23">
        <w:rPr>
          <w:rFonts w:eastAsia="Calibri" w:cstheme="minorHAnsi"/>
        </w:rPr>
        <w:t xml:space="preserve">Obsługa protokołu </w:t>
      </w:r>
      <w:proofErr w:type="spellStart"/>
      <w:r w:rsidRPr="00066C23">
        <w:rPr>
          <w:rFonts w:eastAsia="Calibri" w:cstheme="minorHAnsi"/>
        </w:rPr>
        <w:t>Diffie-Hellman</w:t>
      </w:r>
      <w:proofErr w:type="spellEnd"/>
      <w:r w:rsidRPr="00066C23">
        <w:rPr>
          <w:rFonts w:eastAsia="Calibri" w:cstheme="minorHAnsi"/>
        </w:rPr>
        <w:t xml:space="preserve">  grup 19, 20.</w:t>
      </w:r>
    </w:p>
    <w:p w14:paraId="2F4B7821" w14:textId="77777777" w:rsidR="00066C23" w:rsidRPr="00066C23" w:rsidRDefault="00066C23" w:rsidP="00066C23">
      <w:pPr>
        <w:numPr>
          <w:ilvl w:val="0"/>
          <w:numId w:val="35"/>
        </w:numPr>
        <w:spacing w:after="200" w:line="276" w:lineRule="auto"/>
        <w:ind w:left="1068"/>
        <w:contextualSpacing/>
        <w:jc w:val="both"/>
        <w:rPr>
          <w:rFonts w:eastAsia="Calibri" w:cstheme="minorHAnsi"/>
        </w:rPr>
      </w:pPr>
      <w:r w:rsidRPr="00066C23">
        <w:rPr>
          <w:rFonts w:eastAsia="Calibri" w:cstheme="minorHAnsi"/>
        </w:rPr>
        <w:t xml:space="preserve">Wsparcie dla Pracy w topologii Hub and </w:t>
      </w:r>
      <w:proofErr w:type="spellStart"/>
      <w:r w:rsidRPr="00066C23">
        <w:rPr>
          <w:rFonts w:eastAsia="Calibri" w:cstheme="minorHAnsi"/>
        </w:rPr>
        <w:t>Spoke</w:t>
      </w:r>
      <w:proofErr w:type="spellEnd"/>
      <w:r w:rsidRPr="00066C23">
        <w:rPr>
          <w:rFonts w:eastAsia="Calibri" w:cstheme="minorHAnsi"/>
        </w:rPr>
        <w:t xml:space="preserve"> oraz </w:t>
      </w:r>
      <w:proofErr w:type="spellStart"/>
      <w:r w:rsidRPr="00066C23">
        <w:rPr>
          <w:rFonts w:eastAsia="Calibri" w:cstheme="minorHAnsi"/>
        </w:rPr>
        <w:t>Mesh</w:t>
      </w:r>
      <w:proofErr w:type="spellEnd"/>
      <w:r w:rsidRPr="00066C23">
        <w:rPr>
          <w:rFonts w:eastAsia="Calibri" w:cstheme="minorHAnsi"/>
        </w:rPr>
        <w:t>.</w:t>
      </w:r>
    </w:p>
    <w:p w14:paraId="7D4C445B" w14:textId="77777777" w:rsidR="00066C23" w:rsidRPr="00066C23" w:rsidRDefault="00066C23" w:rsidP="00066C23">
      <w:pPr>
        <w:numPr>
          <w:ilvl w:val="0"/>
          <w:numId w:val="36"/>
        </w:numPr>
        <w:spacing w:after="200" w:line="276" w:lineRule="auto"/>
        <w:ind w:left="1068"/>
        <w:contextualSpacing/>
        <w:jc w:val="both"/>
        <w:rPr>
          <w:rFonts w:eastAsia="Calibri" w:cstheme="minorHAnsi"/>
        </w:rPr>
      </w:pPr>
      <w:r w:rsidRPr="00066C23">
        <w:rPr>
          <w:rFonts w:eastAsia="Calibri" w:cstheme="minorHAnsi"/>
        </w:rPr>
        <w:t>Tworzenie połączeń typu Site-to-Site oraz Client-to-Site.</w:t>
      </w:r>
    </w:p>
    <w:p w14:paraId="71E74400" w14:textId="77777777" w:rsidR="00066C23" w:rsidRPr="00066C23" w:rsidRDefault="00066C23" w:rsidP="00066C23">
      <w:pPr>
        <w:numPr>
          <w:ilvl w:val="0"/>
          <w:numId w:val="37"/>
        </w:numPr>
        <w:spacing w:after="200" w:line="276" w:lineRule="auto"/>
        <w:ind w:left="1068"/>
        <w:contextualSpacing/>
        <w:jc w:val="both"/>
        <w:rPr>
          <w:rFonts w:eastAsia="Calibri" w:cstheme="minorHAnsi"/>
        </w:rPr>
      </w:pPr>
      <w:r w:rsidRPr="00066C23">
        <w:rPr>
          <w:rFonts w:eastAsia="Calibri" w:cstheme="minorHAnsi"/>
        </w:rPr>
        <w:t>Monitorowanie stanu tuneli VPN i stałego utrzymywania ich aktywności.</w:t>
      </w:r>
    </w:p>
    <w:p w14:paraId="5028B866" w14:textId="77777777" w:rsidR="00066C23" w:rsidRPr="00066C23" w:rsidRDefault="00066C23" w:rsidP="00066C23">
      <w:pPr>
        <w:numPr>
          <w:ilvl w:val="0"/>
          <w:numId w:val="38"/>
        </w:numPr>
        <w:spacing w:after="200" w:line="276" w:lineRule="auto"/>
        <w:ind w:left="1068"/>
        <w:contextualSpacing/>
        <w:jc w:val="both"/>
        <w:rPr>
          <w:rFonts w:eastAsia="Calibri" w:cstheme="minorHAnsi"/>
        </w:rPr>
      </w:pPr>
      <w:r w:rsidRPr="00066C23">
        <w:rPr>
          <w:rFonts w:eastAsia="Calibri" w:cstheme="minorHAnsi"/>
        </w:rPr>
        <w:t>Możliwość wyboru tunelu przez protokoły: dynamicznego routingu (np. OSPF) oraz routingu statycznego.</w:t>
      </w:r>
    </w:p>
    <w:p w14:paraId="4536F965" w14:textId="77777777" w:rsidR="00066C23" w:rsidRPr="00066C23" w:rsidRDefault="00066C23" w:rsidP="00066C23">
      <w:pPr>
        <w:numPr>
          <w:ilvl w:val="0"/>
          <w:numId w:val="39"/>
        </w:numPr>
        <w:spacing w:after="200" w:line="276" w:lineRule="auto"/>
        <w:ind w:left="1068"/>
        <w:contextualSpacing/>
        <w:jc w:val="both"/>
        <w:rPr>
          <w:rFonts w:eastAsia="Calibri" w:cstheme="minorHAnsi"/>
        </w:rPr>
      </w:pPr>
      <w:r w:rsidRPr="00066C23">
        <w:rPr>
          <w:rFonts w:eastAsia="Calibri" w:cstheme="minorHAnsi"/>
        </w:rPr>
        <w:t xml:space="preserve">Wsparcie dla następujących typów uwierzytelniania: </w:t>
      </w:r>
      <w:proofErr w:type="spellStart"/>
      <w:r w:rsidRPr="00066C23">
        <w:rPr>
          <w:rFonts w:eastAsia="Calibri" w:cstheme="minorHAnsi"/>
        </w:rPr>
        <w:t>pre-shared</w:t>
      </w:r>
      <w:proofErr w:type="spellEnd"/>
      <w:r w:rsidRPr="00066C23">
        <w:rPr>
          <w:rFonts w:eastAsia="Calibri" w:cstheme="minorHAnsi"/>
        </w:rPr>
        <w:t xml:space="preserve"> </w:t>
      </w:r>
      <w:proofErr w:type="spellStart"/>
      <w:r w:rsidRPr="00066C23">
        <w:rPr>
          <w:rFonts w:eastAsia="Calibri" w:cstheme="minorHAnsi"/>
        </w:rPr>
        <w:t>key</w:t>
      </w:r>
      <w:proofErr w:type="spellEnd"/>
      <w:r w:rsidRPr="00066C23">
        <w:rPr>
          <w:rFonts w:eastAsia="Calibri" w:cstheme="minorHAnsi"/>
        </w:rPr>
        <w:t>, certyfikat.</w:t>
      </w:r>
    </w:p>
    <w:p w14:paraId="690A7773" w14:textId="77777777" w:rsidR="00066C23" w:rsidRPr="00066C23" w:rsidRDefault="00066C23" w:rsidP="00066C23">
      <w:pPr>
        <w:numPr>
          <w:ilvl w:val="0"/>
          <w:numId w:val="40"/>
        </w:numPr>
        <w:spacing w:after="200" w:line="276" w:lineRule="auto"/>
        <w:ind w:left="1068"/>
        <w:contextualSpacing/>
        <w:jc w:val="both"/>
        <w:rPr>
          <w:rFonts w:eastAsia="Calibri" w:cstheme="minorHAnsi"/>
        </w:rPr>
      </w:pPr>
      <w:r w:rsidRPr="00066C23">
        <w:rPr>
          <w:rFonts w:eastAsia="Calibri" w:cstheme="minorHAnsi"/>
        </w:rPr>
        <w:t xml:space="preserve">Możliwość ustawienia maksymalnej liczby tuneli </w:t>
      </w:r>
      <w:proofErr w:type="spellStart"/>
      <w:r w:rsidRPr="00066C23">
        <w:rPr>
          <w:rFonts w:eastAsia="Calibri" w:cstheme="minorHAnsi"/>
        </w:rPr>
        <w:t>IPSec</w:t>
      </w:r>
      <w:proofErr w:type="spellEnd"/>
      <w:r w:rsidRPr="00066C23">
        <w:rPr>
          <w:rFonts w:eastAsia="Calibri" w:cstheme="minorHAnsi"/>
        </w:rPr>
        <w:t xml:space="preserve"> negocjowanych (nawiązywanych) jednocześnie w celu ochrony zasobów systemu.</w:t>
      </w:r>
    </w:p>
    <w:p w14:paraId="519555DC" w14:textId="77777777" w:rsidR="00066C23" w:rsidRPr="00066C23" w:rsidRDefault="00066C23" w:rsidP="00066C23">
      <w:pPr>
        <w:numPr>
          <w:ilvl w:val="0"/>
          <w:numId w:val="41"/>
        </w:numPr>
        <w:spacing w:after="200" w:line="276" w:lineRule="auto"/>
        <w:ind w:left="1068"/>
        <w:contextualSpacing/>
        <w:jc w:val="both"/>
        <w:rPr>
          <w:rFonts w:eastAsia="Calibri" w:cstheme="minorHAnsi"/>
        </w:rPr>
      </w:pPr>
      <w:r w:rsidRPr="00066C23">
        <w:rPr>
          <w:rFonts w:eastAsia="Calibri" w:cstheme="minorHAnsi"/>
        </w:rPr>
        <w:lastRenderedPageBreak/>
        <w:t xml:space="preserve">Możliwość monitorowania wybranego tunelu </w:t>
      </w:r>
      <w:proofErr w:type="spellStart"/>
      <w:r w:rsidRPr="00066C23">
        <w:rPr>
          <w:rFonts w:eastAsia="Calibri" w:cstheme="minorHAnsi"/>
        </w:rPr>
        <w:t>IPSec</w:t>
      </w:r>
      <w:proofErr w:type="spellEnd"/>
      <w:r w:rsidRPr="00066C23">
        <w:rPr>
          <w:rFonts w:eastAsia="Calibri" w:cstheme="minorHAnsi"/>
        </w:rPr>
        <w:t xml:space="preserve"> </w:t>
      </w:r>
      <w:proofErr w:type="spellStart"/>
      <w:r w:rsidRPr="00066C23">
        <w:rPr>
          <w:rFonts w:eastAsia="Calibri" w:cstheme="minorHAnsi"/>
        </w:rPr>
        <w:t>site</w:t>
      </w:r>
      <w:proofErr w:type="spellEnd"/>
      <w:r w:rsidRPr="00066C23">
        <w:rPr>
          <w:rFonts w:eastAsia="Calibri" w:cstheme="minorHAnsi"/>
        </w:rPr>
        <w:t>-to-</w:t>
      </w:r>
      <w:proofErr w:type="spellStart"/>
      <w:r w:rsidRPr="00066C23">
        <w:rPr>
          <w:rFonts w:eastAsia="Calibri" w:cstheme="minorHAnsi"/>
        </w:rPr>
        <w:t>site</w:t>
      </w:r>
      <w:proofErr w:type="spellEnd"/>
      <w:r w:rsidRPr="00066C23">
        <w:rPr>
          <w:rFonts w:eastAsia="Calibri" w:cstheme="minorHAnsi"/>
        </w:rPr>
        <w:t xml:space="preserve"> i w przypadku jego niedostępności automatycznego aktywowania zapasowego tunelu.</w:t>
      </w:r>
    </w:p>
    <w:p w14:paraId="690BC604" w14:textId="77777777" w:rsidR="00066C23" w:rsidRPr="00066C23" w:rsidRDefault="00066C23" w:rsidP="00066C23">
      <w:pPr>
        <w:numPr>
          <w:ilvl w:val="0"/>
          <w:numId w:val="42"/>
        </w:numPr>
        <w:spacing w:after="200" w:line="276" w:lineRule="auto"/>
        <w:ind w:left="1068"/>
        <w:contextualSpacing/>
        <w:jc w:val="both"/>
        <w:rPr>
          <w:rFonts w:eastAsia="Calibri" w:cstheme="minorHAnsi"/>
        </w:rPr>
      </w:pPr>
      <w:r w:rsidRPr="00066C23">
        <w:rPr>
          <w:rFonts w:eastAsia="Calibri" w:cstheme="minorHAnsi"/>
        </w:rPr>
        <w:t xml:space="preserve">Obsługę mechanizmów: </w:t>
      </w:r>
      <w:proofErr w:type="spellStart"/>
      <w:r w:rsidRPr="00066C23">
        <w:rPr>
          <w:rFonts w:eastAsia="Calibri" w:cstheme="minorHAnsi"/>
        </w:rPr>
        <w:t>IPSec</w:t>
      </w:r>
      <w:proofErr w:type="spellEnd"/>
      <w:r w:rsidRPr="00066C23">
        <w:rPr>
          <w:rFonts w:eastAsia="Calibri" w:cstheme="minorHAnsi"/>
        </w:rPr>
        <w:t xml:space="preserve"> NAT </w:t>
      </w:r>
      <w:proofErr w:type="spellStart"/>
      <w:r w:rsidRPr="00066C23">
        <w:rPr>
          <w:rFonts w:eastAsia="Calibri" w:cstheme="minorHAnsi"/>
        </w:rPr>
        <w:t>Traversal</w:t>
      </w:r>
      <w:proofErr w:type="spellEnd"/>
      <w:r w:rsidRPr="00066C23">
        <w:rPr>
          <w:rFonts w:eastAsia="Calibri" w:cstheme="minorHAnsi"/>
        </w:rPr>
        <w:t xml:space="preserve">, DPD, </w:t>
      </w:r>
      <w:proofErr w:type="spellStart"/>
      <w:r w:rsidRPr="00066C23">
        <w:rPr>
          <w:rFonts w:eastAsia="Calibri" w:cstheme="minorHAnsi"/>
        </w:rPr>
        <w:t>Xauth</w:t>
      </w:r>
      <w:proofErr w:type="spellEnd"/>
      <w:r w:rsidRPr="00066C23">
        <w:rPr>
          <w:rFonts w:eastAsia="Calibri" w:cstheme="minorHAnsi"/>
        </w:rPr>
        <w:t>.</w:t>
      </w:r>
    </w:p>
    <w:p w14:paraId="03B87347" w14:textId="77777777" w:rsidR="00066C23" w:rsidRPr="00066C23" w:rsidRDefault="00066C23" w:rsidP="00066C23">
      <w:pPr>
        <w:numPr>
          <w:ilvl w:val="0"/>
          <w:numId w:val="43"/>
        </w:numPr>
        <w:spacing w:after="200" w:line="276" w:lineRule="auto"/>
        <w:ind w:left="1068"/>
        <w:contextualSpacing/>
        <w:jc w:val="both"/>
        <w:rPr>
          <w:rFonts w:eastAsia="Calibri" w:cstheme="minorHAnsi"/>
        </w:rPr>
      </w:pPr>
      <w:r w:rsidRPr="00066C23">
        <w:rPr>
          <w:rFonts w:eastAsia="Calibri" w:cstheme="minorHAnsi"/>
        </w:rPr>
        <w:t xml:space="preserve">Mechanizm „Split </w:t>
      </w:r>
      <w:proofErr w:type="spellStart"/>
      <w:r w:rsidRPr="00066C23">
        <w:rPr>
          <w:rFonts w:eastAsia="Calibri" w:cstheme="minorHAnsi"/>
        </w:rPr>
        <w:t>tunneling</w:t>
      </w:r>
      <w:proofErr w:type="spellEnd"/>
      <w:r w:rsidRPr="00066C23">
        <w:rPr>
          <w:rFonts w:eastAsia="Calibri" w:cstheme="minorHAnsi"/>
        </w:rPr>
        <w:t>” dla połączeń Client-to-Site.</w:t>
      </w:r>
    </w:p>
    <w:p w14:paraId="562B2CE1" w14:textId="77777777" w:rsidR="00066C23" w:rsidRPr="00066C23" w:rsidRDefault="00066C23" w:rsidP="00066C23">
      <w:pPr>
        <w:numPr>
          <w:ilvl w:val="0"/>
          <w:numId w:val="31"/>
        </w:numPr>
        <w:spacing w:after="200" w:line="276" w:lineRule="auto"/>
        <w:contextualSpacing/>
        <w:jc w:val="both"/>
        <w:rPr>
          <w:rFonts w:eastAsia="Calibri" w:cstheme="minorHAnsi"/>
        </w:rPr>
      </w:pPr>
      <w:r w:rsidRPr="00066C23">
        <w:rPr>
          <w:rFonts w:eastAsia="Calibri" w:cstheme="minorHAnsi"/>
        </w:rPr>
        <w:t xml:space="preserve">Producent rozwiązania posiada w ofercie oprogramowanie klienckie VPN, które umożliwia realizację połączeń </w:t>
      </w:r>
      <w:proofErr w:type="spellStart"/>
      <w:r w:rsidRPr="00066C23">
        <w:rPr>
          <w:rFonts w:eastAsia="Calibri" w:cstheme="minorHAnsi"/>
        </w:rPr>
        <w:t>IPSec</w:t>
      </w:r>
      <w:proofErr w:type="spellEnd"/>
      <w:r w:rsidRPr="00066C23">
        <w:rPr>
          <w:rFonts w:eastAsia="Calibri" w:cstheme="minorHAnsi"/>
        </w:rPr>
        <w:t xml:space="preserve"> VPN. Oprogramowanie klienckie </w:t>
      </w:r>
      <w:proofErr w:type="spellStart"/>
      <w:r w:rsidRPr="00066C23">
        <w:rPr>
          <w:rFonts w:eastAsia="Calibri" w:cstheme="minorHAnsi"/>
        </w:rPr>
        <w:t>vpn</w:t>
      </w:r>
      <w:proofErr w:type="spellEnd"/>
      <w:r w:rsidRPr="00066C23">
        <w:rPr>
          <w:rFonts w:eastAsia="Calibri" w:cstheme="minorHAnsi"/>
        </w:rPr>
        <w:t xml:space="preserve"> jest dostępne jako opcja i nie jest wymagane w implementacji.</w:t>
      </w:r>
    </w:p>
    <w:p w14:paraId="51659585" w14:textId="77777777" w:rsidR="0090434C" w:rsidRDefault="0090434C" w:rsidP="00066C23">
      <w:pPr>
        <w:spacing w:after="200" w:line="276" w:lineRule="auto"/>
        <w:jc w:val="both"/>
        <w:rPr>
          <w:rFonts w:eastAsia="Calibri" w:cstheme="minorHAnsi"/>
        </w:rPr>
      </w:pPr>
    </w:p>
    <w:p w14:paraId="4125EABB" w14:textId="77777777" w:rsidR="0090434C" w:rsidRDefault="0090434C" w:rsidP="00066C23">
      <w:pPr>
        <w:spacing w:after="200" w:line="276" w:lineRule="auto"/>
        <w:jc w:val="both"/>
        <w:rPr>
          <w:rFonts w:eastAsia="Calibri" w:cstheme="minorHAnsi"/>
        </w:rPr>
      </w:pPr>
      <w:r w:rsidRPr="0090434C">
        <w:rPr>
          <w:rFonts w:eastAsia="Calibri" w:cstheme="minorHAnsi"/>
        </w:rPr>
        <w:t>Routing i obsługa łączy WAN</w:t>
      </w:r>
    </w:p>
    <w:p w14:paraId="66AAD27C"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W zakresie routingu rozwiązanie zapewnia obsługę:</w:t>
      </w:r>
    </w:p>
    <w:p w14:paraId="4259D4FC"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Routingu statycznego.</w:t>
      </w:r>
    </w:p>
    <w:p w14:paraId="0B4C9DA5"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 xml:space="preserve">Policy </w:t>
      </w:r>
      <w:proofErr w:type="spellStart"/>
      <w:r w:rsidRPr="00066C23">
        <w:rPr>
          <w:rFonts w:eastAsia="Calibri" w:cstheme="minorHAnsi"/>
        </w:rPr>
        <w:t>Based</w:t>
      </w:r>
      <w:proofErr w:type="spellEnd"/>
      <w:r w:rsidRPr="00066C23">
        <w:rPr>
          <w:rFonts w:eastAsia="Calibri" w:cstheme="minorHAnsi"/>
        </w:rPr>
        <w:t xml:space="preserve"> Routingu (w tym: wybór trasy w zależności od adresu źródłowego, protokołu sieciowego).</w:t>
      </w:r>
    </w:p>
    <w:p w14:paraId="15486B1B"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 xml:space="preserve">Protokołów dynamicznego routingu w oparciu o protokoły: RIPv2 (w tym </w:t>
      </w:r>
      <w:proofErr w:type="spellStart"/>
      <w:r w:rsidRPr="00066C23">
        <w:rPr>
          <w:rFonts w:eastAsia="Calibri" w:cstheme="minorHAnsi"/>
        </w:rPr>
        <w:t>RIPng</w:t>
      </w:r>
      <w:proofErr w:type="spellEnd"/>
      <w:r w:rsidRPr="00066C23">
        <w:rPr>
          <w:rFonts w:eastAsia="Calibri" w:cstheme="minorHAnsi"/>
        </w:rPr>
        <w:t>), OSPF (w tym OSPFv3), BGP oraz PIM.</w:t>
      </w:r>
    </w:p>
    <w:p w14:paraId="1641AC13"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Możliwość filtrowania tras rozgłaszanych w protokołach dynamicznego routingu.</w:t>
      </w:r>
    </w:p>
    <w:p w14:paraId="70731065"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ECMP (</w:t>
      </w:r>
      <w:proofErr w:type="spellStart"/>
      <w:r w:rsidRPr="00066C23">
        <w:rPr>
          <w:rFonts w:eastAsia="Calibri" w:cstheme="minorHAnsi"/>
        </w:rPr>
        <w:t>Equal</w:t>
      </w:r>
      <w:proofErr w:type="spellEnd"/>
      <w:r w:rsidRPr="00066C23">
        <w:rPr>
          <w:rFonts w:eastAsia="Calibri" w:cstheme="minorHAnsi"/>
        </w:rPr>
        <w:t xml:space="preserve"> </w:t>
      </w:r>
      <w:proofErr w:type="spellStart"/>
      <w:r w:rsidRPr="00066C23">
        <w:rPr>
          <w:rFonts w:eastAsia="Calibri" w:cstheme="minorHAnsi"/>
        </w:rPr>
        <w:t>cost</w:t>
      </w:r>
      <w:proofErr w:type="spellEnd"/>
      <w:r w:rsidRPr="00066C23">
        <w:rPr>
          <w:rFonts w:eastAsia="Calibri" w:cstheme="minorHAnsi"/>
        </w:rPr>
        <w:t xml:space="preserve"> </w:t>
      </w:r>
      <w:proofErr w:type="spellStart"/>
      <w:r w:rsidRPr="00066C23">
        <w:rPr>
          <w:rFonts w:eastAsia="Calibri" w:cstheme="minorHAnsi"/>
        </w:rPr>
        <w:t>multi-path</w:t>
      </w:r>
      <w:proofErr w:type="spellEnd"/>
      <w:r w:rsidRPr="00066C23">
        <w:rPr>
          <w:rFonts w:eastAsia="Calibri" w:cstheme="minorHAnsi"/>
        </w:rPr>
        <w:t>) – wybór wielu równoważnych tras w tablicy routingu.</w:t>
      </w:r>
    </w:p>
    <w:p w14:paraId="0948D513"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BFD (</w:t>
      </w:r>
      <w:proofErr w:type="spellStart"/>
      <w:r w:rsidRPr="00066C23">
        <w:rPr>
          <w:rFonts w:eastAsia="Calibri" w:cstheme="minorHAnsi"/>
        </w:rPr>
        <w:t>Bidirectional</w:t>
      </w:r>
      <w:proofErr w:type="spellEnd"/>
      <w:r w:rsidRPr="00066C23">
        <w:rPr>
          <w:rFonts w:eastAsia="Calibri" w:cstheme="minorHAnsi"/>
        </w:rPr>
        <w:t xml:space="preserve"> </w:t>
      </w:r>
      <w:proofErr w:type="spellStart"/>
      <w:r w:rsidRPr="00066C23">
        <w:rPr>
          <w:rFonts w:eastAsia="Calibri" w:cstheme="minorHAnsi"/>
        </w:rPr>
        <w:t>Forwarding</w:t>
      </w:r>
      <w:proofErr w:type="spellEnd"/>
      <w:r w:rsidRPr="00066C23">
        <w:rPr>
          <w:rFonts w:eastAsia="Calibri" w:cstheme="minorHAnsi"/>
        </w:rPr>
        <w:t xml:space="preserve"> </w:t>
      </w:r>
      <w:proofErr w:type="spellStart"/>
      <w:r w:rsidRPr="00066C23">
        <w:rPr>
          <w:rFonts w:eastAsia="Calibri" w:cstheme="minorHAnsi"/>
        </w:rPr>
        <w:t>Detection</w:t>
      </w:r>
      <w:proofErr w:type="spellEnd"/>
      <w:r w:rsidRPr="00066C23">
        <w:rPr>
          <w:rFonts w:eastAsia="Calibri" w:cstheme="minorHAnsi"/>
        </w:rPr>
        <w:t>).</w:t>
      </w:r>
    </w:p>
    <w:p w14:paraId="4A230069" w14:textId="77777777" w:rsidR="00066C23" w:rsidRPr="00066C23" w:rsidRDefault="00066C23" w:rsidP="00066C23">
      <w:pPr>
        <w:numPr>
          <w:ilvl w:val="0"/>
          <w:numId w:val="44"/>
        </w:numPr>
        <w:spacing w:after="200" w:line="276" w:lineRule="auto"/>
        <w:contextualSpacing/>
        <w:jc w:val="both"/>
        <w:rPr>
          <w:rFonts w:eastAsia="Calibri" w:cstheme="minorHAnsi"/>
        </w:rPr>
      </w:pPr>
      <w:r w:rsidRPr="00066C23">
        <w:rPr>
          <w:rFonts w:eastAsia="Calibri" w:cstheme="minorHAnsi"/>
        </w:rPr>
        <w:t>Monitoringu dostępności wybranego adresu IP z danego interfejsu urządzenia i w przypadku jego niedostępności automatyczne usunięcie wybranych tras z tablicy routingu.</w:t>
      </w:r>
    </w:p>
    <w:p w14:paraId="3BD39310" w14:textId="77777777" w:rsidR="0090434C" w:rsidRDefault="0090434C" w:rsidP="0090434C">
      <w:pPr>
        <w:spacing w:after="200" w:line="276" w:lineRule="auto"/>
        <w:ind w:left="720"/>
        <w:contextualSpacing/>
        <w:jc w:val="both"/>
        <w:rPr>
          <w:rFonts w:eastAsia="Calibri" w:cstheme="minorHAnsi"/>
        </w:rPr>
      </w:pPr>
    </w:p>
    <w:p w14:paraId="3EBD9B43"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Funkcje SD-WAN</w:t>
      </w:r>
    </w:p>
    <w:p w14:paraId="0AFA3A00" w14:textId="77777777" w:rsidR="00066C23" w:rsidRPr="00066C23" w:rsidRDefault="00066C23" w:rsidP="00066C23">
      <w:pPr>
        <w:numPr>
          <w:ilvl w:val="0"/>
          <w:numId w:val="45"/>
        </w:numPr>
        <w:spacing w:after="200" w:line="276" w:lineRule="auto"/>
        <w:contextualSpacing/>
        <w:jc w:val="both"/>
        <w:rPr>
          <w:rFonts w:eastAsia="Calibri" w:cstheme="minorHAnsi"/>
        </w:rPr>
      </w:pPr>
      <w:r w:rsidRPr="00066C23">
        <w:rPr>
          <w:rFonts w:eastAsia="Calibri" w:cstheme="minorHAnsi"/>
        </w:rPr>
        <w:t>System umożliwia wykorzystanie protokołów dynamicznego routingu przy konfiguracji równoważenia obciążenia do łączy WAN.</w:t>
      </w:r>
    </w:p>
    <w:p w14:paraId="3C8FD19D" w14:textId="77777777" w:rsidR="00066C23" w:rsidRPr="00066C23" w:rsidRDefault="00066C23" w:rsidP="00066C23">
      <w:pPr>
        <w:numPr>
          <w:ilvl w:val="0"/>
          <w:numId w:val="45"/>
        </w:numPr>
        <w:spacing w:after="200" w:line="276" w:lineRule="auto"/>
        <w:contextualSpacing/>
        <w:jc w:val="both"/>
        <w:rPr>
          <w:rFonts w:eastAsia="Calibri" w:cstheme="minorHAnsi"/>
        </w:rPr>
      </w:pPr>
      <w:r w:rsidRPr="00066C23">
        <w:rPr>
          <w:rFonts w:eastAsia="Calibri" w:cstheme="minorHAnsi"/>
        </w:rPr>
        <w:t xml:space="preserve">SD-WAN wspiera zarówno interfejsy fizyczne jak i wirtualne (w tym VLAN, </w:t>
      </w:r>
      <w:proofErr w:type="spellStart"/>
      <w:r w:rsidRPr="00066C23">
        <w:rPr>
          <w:rFonts w:eastAsia="Calibri" w:cstheme="minorHAnsi"/>
        </w:rPr>
        <w:t>IPSec</w:t>
      </w:r>
      <w:proofErr w:type="spellEnd"/>
      <w:r w:rsidRPr="00066C23">
        <w:rPr>
          <w:rFonts w:eastAsia="Calibri" w:cstheme="minorHAnsi"/>
        </w:rPr>
        <w:t>).</w:t>
      </w:r>
    </w:p>
    <w:p w14:paraId="7469560A" w14:textId="77777777" w:rsidR="0090434C" w:rsidRDefault="0090434C" w:rsidP="0090434C">
      <w:pPr>
        <w:spacing w:after="200" w:line="276" w:lineRule="auto"/>
        <w:ind w:left="720"/>
        <w:contextualSpacing/>
        <w:jc w:val="both"/>
        <w:rPr>
          <w:rFonts w:eastAsia="Calibri" w:cstheme="minorHAnsi"/>
        </w:rPr>
      </w:pPr>
    </w:p>
    <w:p w14:paraId="0816ADF4" w14:textId="77777777" w:rsidR="0090434C" w:rsidRDefault="0090434C" w:rsidP="0090434C">
      <w:pPr>
        <w:spacing w:after="200" w:line="276" w:lineRule="auto"/>
        <w:contextualSpacing/>
        <w:jc w:val="both"/>
        <w:rPr>
          <w:rFonts w:eastAsia="Calibri" w:cstheme="minorHAnsi"/>
        </w:rPr>
      </w:pPr>
      <w:r w:rsidRPr="0090434C">
        <w:rPr>
          <w:rFonts w:eastAsia="Calibri" w:cstheme="minorHAnsi"/>
        </w:rPr>
        <w:t>Zarządzanie pasmem</w:t>
      </w:r>
    </w:p>
    <w:p w14:paraId="691C27E7" w14:textId="77777777" w:rsidR="00066C23" w:rsidRPr="00066C23" w:rsidRDefault="00066C23" w:rsidP="00066C23">
      <w:pPr>
        <w:numPr>
          <w:ilvl w:val="0"/>
          <w:numId w:val="46"/>
        </w:numPr>
        <w:spacing w:after="200" w:line="276" w:lineRule="auto"/>
        <w:contextualSpacing/>
        <w:jc w:val="both"/>
        <w:rPr>
          <w:rFonts w:eastAsia="Calibri" w:cstheme="minorHAnsi"/>
        </w:rPr>
      </w:pPr>
      <w:r w:rsidRPr="00066C23">
        <w:rPr>
          <w:rFonts w:eastAsia="Calibri" w:cstheme="minorHAnsi"/>
        </w:rPr>
        <w:t>System Firewall umożliwia zarządzanie pasmem poprzez określenie: maksymalnej i gwarantowanej ilości pasma, oznaczanie DSCP oraz wskazanie priorytetu ruchu.</w:t>
      </w:r>
    </w:p>
    <w:p w14:paraId="7833C6F2" w14:textId="77777777" w:rsidR="00066C23" w:rsidRPr="00066C23" w:rsidRDefault="00066C23" w:rsidP="00066C23">
      <w:pPr>
        <w:numPr>
          <w:ilvl w:val="0"/>
          <w:numId w:val="46"/>
        </w:numPr>
        <w:spacing w:after="200" w:line="276" w:lineRule="auto"/>
        <w:contextualSpacing/>
        <w:jc w:val="both"/>
        <w:rPr>
          <w:rFonts w:eastAsia="Calibri" w:cstheme="minorHAnsi"/>
        </w:rPr>
      </w:pPr>
      <w:r w:rsidRPr="00066C23">
        <w:rPr>
          <w:rFonts w:eastAsia="Calibri" w:cstheme="minorHAnsi"/>
        </w:rPr>
        <w:t>System daje możliwość określania pasma dla poszczególnych aplikacji.</w:t>
      </w:r>
    </w:p>
    <w:p w14:paraId="75641FAE" w14:textId="77777777" w:rsidR="00066C23" w:rsidRPr="00066C23" w:rsidRDefault="00066C23" w:rsidP="00066C23">
      <w:pPr>
        <w:numPr>
          <w:ilvl w:val="0"/>
          <w:numId w:val="46"/>
        </w:numPr>
        <w:spacing w:after="200" w:line="276" w:lineRule="auto"/>
        <w:contextualSpacing/>
        <w:jc w:val="both"/>
        <w:rPr>
          <w:rFonts w:eastAsia="Calibri" w:cstheme="minorHAnsi"/>
        </w:rPr>
      </w:pPr>
      <w:r w:rsidRPr="00066C23">
        <w:rPr>
          <w:rFonts w:eastAsia="Calibri" w:cstheme="minorHAnsi"/>
        </w:rPr>
        <w:t>System pozwala zdefiniować pasmo dla wybranych użytkowników niezależnie od ich adresu IP.</w:t>
      </w:r>
    </w:p>
    <w:p w14:paraId="1D205A76" w14:textId="77777777" w:rsidR="00066C23" w:rsidRPr="00066C23" w:rsidRDefault="00066C23" w:rsidP="00066C23">
      <w:pPr>
        <w:numPr>
          <w:ilvl w:val="0"/>
          <w:numId w:val="46"/>
        </w:numPr>
        <w:spacing w:after="200" w:line="276" w:lineRule="auto"/>
        <w:contextualSpacing/>
        <w:jc w:val="both"/>
        <w:rPr>
          <w:rFonts w:eastAsia="Calibri" w:cstheme="minorHAnsi"/>
        </w:rPr>
      </w:pPr>
      <w:r w:rsidRPr="00066C23">
        <w:rPr>
          <w:rFonts w:eastAsia="Calibri" w:cstheme="minorHAnsi"/>
        </w:rPr>
        <w:t>System zapewnia możliwość zarządzania pasmem dla wybranych kategorii URL.</w:t>
      </w:r>
    </w:p>
    <w:p w14:paraId="7D3B2B44" w14:textId="77777777" w:rsidR="0090434C" w:rsidRDefault="0090434C" w:rsidP="0090434C">
      <w:pPr>
        <w:spacing w:after="200" w:line="276" w:lineRule="auto"/>
        <w:contextualSpacing/>
        <w:jc w:val="both"/>
        <w:rPr>
          <w:rFonts w:eastAsia="Calibri" w:cstheme="minorHAnsi"/>
        </w:rPr>
      </w:pPr>
    </w:p>
    <w:p w14:paraId="61F7DE11" w14:textId="77777777" w:rsidR="0090434C" w:rsidRPr="0090434C" w:rsidRDefault="0090434C" w:rsidP="0090434C">
      <w:pPr>
        <w:spacing w:after="200" w:line="276" w:lineRule="auto"/>
        <w:contextualSpacing/>
        <w:jc w:val="both"/>
        <w:rPr>
          <w:rFonts w:eastAsia="Calibri" w:cstheme="minorHAnsi"/>
        </w:rPr>
      </w:pPr>
      <w:r w:rsidRPr="0090434C">
        <w:rPr>
          <w:rFonts w:eastAsia="Calibri" w:cstheme="minorHAnsi"/>
        </w:rPr>
        <w:t xml:space="preserve">Ochrona przed </w:t>
      </w:r>
      <w:proofErr w:type="spellStart"/>
      <w:r w:rsidRPr="0090434C">
        <w:rPr>
          <w:rFonts w:eastAsia="Calibri" w:cstheme="minorHAnsi"/>
        </w:rPr>
        <w:t>malware</w:t>
      </w:r>
      <w:proofErr w:type="spellEnd"/>
    </w:p>
    <w:p w14:paraId="7D0F1082"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Silnik antywirusowy umożliwia skanowanie ruchu w obu kierunkach komunikacji dla protokołów działających na niestandardowych portach (np. FTP na porcie 2021).</w:t>
      </w:r>
    </w:p>
    <w:p w14:paraId="45F93F5E"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Silnik antywirusowy zapewnia skanowanie następujących protokołów: HTTP, HTTPS, FTP, POP3, IMAP, SMTP, CIFS.</w:t>
      </w:r>
    </w:p>
    <w:p w14:paraId="0600C19C"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66102395"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lastRenderedPageBreak/>
        <w:t>System umożliwia blokowanie i logowanie archiwów, które nie mogą zostać przeskanowane, ponieważ są zaszyfrowane, uszkodzone lub system nie wspiera inspekcji tego typu archiwów.</w:t>
      </w:r>
    </w:p>
    <w:p w14:paraId="143207E3"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System dysponuje sygnaturami do ochrony urządzeń mobilnych (co najmniej dla systemu operacyjnego Android).</w:t>
      </w:r>
    </w:p>
    <w:p w14:paraId="5E655380"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Baza sygnatur musi być aktualizowana automatycznie, zgodnie z harmonogramem definiowanym przez administratora.</w:t>
      </w:r>
    </w:p>
    <w:p w14:paraId="70412CA4"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 xml:space="preserve">System współpracuje z dedykowaną platformą typu </w:t>
      </w:r>
      <w:proofErr w:type="spellStart"/>
      <w:r w:rsidRPr="00066C23">
        <w:rPr>
          <w:rFonts w:eastAsia="Calibri" w:cstheme="minorHAnsi"/>
        </w:rPr>
        <w:t>Sandbox</w:t>
      </w:r>
      <w:proofErr w:type="spellEnd"/>
      <w:r w:rsidRPr="00066C23">
        <w:rPr>
          <w:rFonts w:eastAsia="Calibri" w:cstheme="minorHAnsi"/>
        </w:rPr>
        <w:t xml:space="preserve"> lub usługą typu </w:t>
      </w:r>
      <w:proofErr w:type="spellStart"/>
      <w:r w:rsidRPr="00066C23">
        <w:rPr>
          <w:rFonts w:eastAsia="Calibri" w:cstheme="minorHAnsi"/>
        </w:rPr>
        <w:t>Sandbox</w:t>
      </w:r>
      <w:proofErr w:type="spellEnd"/>
      <w:r w:rsidRPr="00066C23">
        <w:rPr>
          <w:rFonts w:eastAsia="Calibri" w:cstheme="minorHAnsi"/>
        </w:rPr>
        <w:t xml:space="preserve"> realizowaną w chmurze. Konieczne jest zastosowanie platformy typu </w:t>
      </w:r>
      <w:proofErr w:type="spellStart"/>
      <w:r w:rsidRPr="00066C23">
        <w:rPr>
          <w:rFonts w:eastAsia="Calibri" w:cstheme="minorHAnsi"/>
        </w:rPr>
        <w:t>Sandbox</w:t>
      </w:r>
      <w:proofErr w:type="spellEnd"/>
      <w:r w:rsidRPr="00066C23">
        <w:rPr>
          <w:rFonts w:eastAsia="Calibri" w:cstheme="minorHAnsi"/>
        </w:rPr>
        <w:t xml:space="preserve"> wraz z niezbędnymi serwisami lub licencjami upoważniającymi do korzystania z usługi typu </w:t>
      </w:r>
      <w:proofErr w:type="spellStart"/>
      <w:r w:rsidRPr="00066C23">
        <w:rPr>
          <w:rFonts w:eastAsia="Calibri" w:cstheme="minorHAnsi"/>
        </w:rPr>
        <w:t>Sandbox</w:t>
      </w:r>
      <w:proofErr w:type="spellEnd"/>
      <w:r w:rsidRPr="00066C23">
        <w:rPr>
          <w:rFonts w:eastAsia="Calibri" w:cstheme="minorHAnsi"/>
        </w:rPr>
        <w:t xml:space="preserve"> w usłudze chmurowej realizowanej na terenie Unii Europejskiej.</w:t>
      </w:r>
    </w:p>
    <w:p w14:paraId="0F5A72F0"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Możliwość wykorzystania silnika sztucznej inteligencji AI wytrenowanego przez laboratoria producenta.</w:t>
      </w:r>
    </w:p>
    <w:p w14:paraId="1BF80F45" w14:textId="77777777" w:rsidR="00066C23" w:rsidRPr="00066C23" w:rsidRDefault="00066C23" w:rsidP="00066C23">
      <w:pPr>
        <w:numPr>
          <w:ilvl w:val="0"/>
          <w:numId w:val="47"/>
        </w:numPr>
        <w:spacing w:after="200" w:line="276" w:lineRule="auto"/>
        <w:contextualSpacing/>
        <w:jc w:val="both"/>
        <w:rPr>
          <w:rFonts w:eastAsia="Calibri" w:cstheme="minorHAnsi"/>
        </w:rPr>
      </w:pPr>
      <w:r w:rsidRPr="00066C23">
        <w:rPr>
          <w:rFonts w:eastAsia="Calibri" w:cstheme="minorHAnsi"/>
        </w:rPr>
        <w:t xml:space="preserve">Możliwość uruchomienia ochrony przed </w:t>
      </w:r>
      <w:proofErr w:type="spellStart"/>
      <w:r w:rsidRPr="00066C23">
        <w:rPr>
          <w:rFonts w:eastAsia="Calibri" w:cstheme="minorHAnsi"/>
        </w:rPr>
        <w:t>malware</w:t>
      </w:r>
      <w:proofErr w:type="spellEnd"/>
      <w:r w:rsidRPr="00066C23">
        <w:rPr>
          <w:rFonts w:eastAsia="Calibri" w:cstheme="minorHAnsi"/>
        </w:rPr>
        <w:t xml:space="preserve"> dla wybranego zakresu ruchu.</w:t>
      </w:r>
    </w:p>
    <w:p w14:paraId="166E98BE" w14:textId="77777777" w:rsidR="000C71B4" w:rsidRDefault="000C71B4" w:rsidP="000C71B4">
      <w:pPr>
        <w:spacing w:after="200" w:line="276" w:lineRule="auto"/>
        <w:contextualSpacing/>
        <w:jc w:val="both"/>
        <w:rPr>
          <w:rFonts w:eastAsia="Calibri" w:cstheme="minorHAnsi"/>
        </w:rPr>
      </w:pPr>
    </w:p>
    <w:p w14:paraId="2BE68039" w14:textId="77777777" w:rsidR="000C71B4" w:rsidRDefault="000C71B4" w:rsidP="000C71B4">
      <w:pPr>
        <w:spacing w:after="200" w:line="276" w:lineRule="auto"/>
        <w:contextualSpacing/>
        <w:jc w:val="both"/>
        <w:rPr>
          <w:rFonts w:eastAsia="Calibri" w:cstheme="minorHAnsi"/>
        </w:rPr>
      </w:pPr>
      <w:r w:rsidRPr="000C71B4">
        <w:rPr>
          <w:rFonts w:eastAsia="Calibri" w:cstheme="minorHAnsi"/>
        </w:rPr>
        <w:t>Ochrona przed atakami</w:t>
      </w:r>
    </w:p>
    <w:p w14:paraId="44D1E452"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Ochrona IPS opiera się co najmniej na analizie sygnaturowej oraz na analizie anomalii w protokołach sieciowych.</w:t>
      </w:r>
    </w:p>
    <w:p w14:paraId="433100EB"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System chroni przed atakami na aplikacje pracujące na niestandardowych portach.</w:t>
      </w:r>
    </w:p>
    <w:p w14:paraId="49FD1D20"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 xml:space="preserve">Baza sygnatur ataków zawiera minimum </w:t>
      </w:r>
      <w:r w:rsidR="0090434C" w:rsidRPr="0090434C">
        <w:rPr>
          <w:rFonts w:eastAsia="Calibri" w:cstheme="minorHAnsi"/>
        </w:rPr>
        <w:t>18</w:t>
      </w:r>
      <w:r w:rsidRPr="00066C23">
        <w:rPr>
          <w:rFonts w:eastAsia="Calibri" w:cstheme="minorHAnsi"/>
        </w:rPr>
        <w:t>000 wpisów i jest aktualizowana automatycznie, zgodnie z harmonogramem definiowanym przez administratora.</w:t>
      </w:r>
    </w:p>
    <w:p w14:paraId="0E5321BB"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Administrator systemu ma możliwość definiowania własnych wyjątków oraz własnych sygnatur.</w:t>
      </w:r>
    </w:p>
    <w:p w14:paraId="2641B2E4"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 xml:space="preserve">System zapewnia wykrywanie anomalii protokołów i ruchu sieciowego, realizując tym samym podstawową ochronę przed atakami typu </w:t>
      </w:r>
      <w:proofErr w:type="spellStart"/>
      <w:r w:rsidRPr="00066C23">
        <w:rPr>
          <w:rFonts w:eastAsia="Calibri" w:cstheme="minorHAnsi"/>
        </w:rPr>
        <w:t>DoS</w:t>
      </w:r>
      <w:proofErr w:type="spellEnd"/>
      <w:r w:rsidRPr="00066C23">
        <w:rPr>
          <w:rFonts w:eastAsia="Calibri" w:cstheme="minorHAnsi"/>
        </w:rPr>
        <w:t xml:space="preserve"> oraz </w:t>
      </w:r>
      <w:proofErr w:type="spellStart"/>
      <w:r w:rsidRPr="00066C23">
        <w:rPr>
          <w:rFonts w:eastAsia="Calibri" w:cstheme="minorHAnsi"/>
        </w:rPr>
        <w:t>DDoS</w:t>
      </w:r>
      <w:proofErr w:type="spellEnd"/>
      <w:r w:rsidRPr="00066C23">
        <w:rPr>
          <w:rFonts w:eastAsia="Calibri" w:cstheme="minorHAnsi"/>
        </w:rPr>
        <w:t>.</w:t>
      </w:r>
    </w:p>
    <w:p w14:paraId="417891E5"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 xml:space="preserve">Mechanizmy ochrony dla aplikacji </w:t>
      </w:r>
      <w:proofErr w:type="spellStart"/>
      <w:r w:rsidRPr="00066C23">
        <w:rPr>
          <w:rFonts w:eastAsia="Calibri" w:cstheme="minorHAnsi"/>
        </w:rPr>
        <w:t>Web’owych</w:t>
      </w:r>
      <w:proofErr w:type="spellEnd"/>
      <w:r w:rsidRPr="00066C23">
        <w:rPr>
          <w:rFonts w:eastAsia="Calibri" w:cstheme="minorHAnsi"/>
        </w:rPr>
        <w:t xml:space="preserve"> na poziomie sygnaturowym (co najmniej ochrona przed: CSS, SQL </w:t>
      </w:r>
      <w:proofErr w:type="spellStart"/>
      <w:r w:rsidRPr="00066C23">
        <w:rPr>
          <w:rFonts w:eastAsia="Calibri" w:cstheme="minorHAnsi"/>
        </w:rPr>
        <w:t>Injecton</w:t>
      </w:r>
      <w:proofErr w:type="spellEnd"/>
      <w:r w:rsidRPr="00066C23">
        <w:rPr>
          <w:rFonts w:eastAsia="Calibri" w:cstheme="minorHAnsi"/>
        </w:rPr>
        <w:t xml:space="preserve">, Trojany, </w:t>
      </w:r>
      <w:proofErr w:type="spellStart"/>
      <w:r w:rsidRPr="00066C23">
        <w:rPr>
          <w:rFonts w:eastAsia="Calibri" w:cstheme="minorHAnsi"/>
        </w:rPr>
        <w:t>Exploity</w:t>
      </w:r>
      <w:proofErr w:type="spellEnd"/>
      <w:r w:rsidRPr="00066C23">
        <w:rPr>
          <w:rFonts w:eastAsia="Calibri" w:cstheme="minorHAnsi"/>
        </w:rPr>
        <w:t>, Roboty).</w:t>
      </w:r>
    </w:p>
    <w:p w14:paraId="4981D974"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 xml:space="preserve">Wykrywanie i blokowanie komunikacji C&amp;C do sieci </w:t>
      </w:r>
      <w:proofErr w:type="spellStart"/>
      <w:r w:rsidRPr="00066C23">
        <w:rPr>
          <w:rFonts w:eastAsia="Calibri" w:cstheme="minorHAnsi"/>
        </w:rPr>
        <w:t>botnet</w:t>
      </w:r>
      <w:proofErr w:type="spellEnd"/>
      <w:r w:rsidRPr="00066C23">
        <w:rPr>
          <w:rFonts w:eastAsia="Calibri" w:cstheme="minorHAnsi"/>
        </w:rPr>
        <w:t>.</w:t>
      </w:r>
    </w:p>
    <w:p w14:paraId="15801A20" w14:textId="77777777" w:rsidR="00066C23" w:rsidRPr="00066C23" w:rsidRDefault="00066C23" w:rsidP="00066C23">
      <w:pPr>
        <w:numPr>
          <w:ilvl w:val="0"/>
          <w:numId w:val="48"/>
        </w:numPr>
        <w:spacing w:after="200" w:line="276" w:lineRule="auto"/>
        <w:contextualSpacing/>
        <w:jc w:val="both"/>
        <w:rPr>
          <w:rFonts w:eastAsia="Calibri" w:cstheme="minorHAnsi"/>
        </w:rPr>
      </w:pPr>
      <w:r w:rsidRPr="00066C23">
        <w:rPr>
          <w:rFonts w:eastAsia="Calibri" w:cstheme="minorHAnsi"/>
        </w:rPr>
        <w:t>Możliwość uruchomienia ochrony przed atakami dla wybranych zakresów komunikacji sieciowej. Mechanizmy ochrony IPS nie mogą działać globalnie.</w:t>
      </w:r>
    </w:p>
    <w:p w14:paraId="6E76EF13" w14:textId="77777777" w:rsidR="000C71B4" w:rsidRDefault="000C71B4" w:rsidP="000C71B4">
      <w:pPr>
        <w:spacing w:after="200" w:line="276" w:lineRule="auto"/>
        <w:ind w:left="360"/>
        <w:contextualSpacing/>
        <w:jc w:val="both"/>
        <w:rPr>
          <w:rFonts w:eastAsia="Calibri" w:cstheme="minorHAnsi"/>
        </w:rPr>
      </w:pPr>
    </w:p>
    <w:p w14:paraId="63BEA79B" w14:textId="77777777" w:rsidR="000C71B4" w:rsidRDefault="000C71B4" w:rsidP="000C71B4">
      <w:pPr>
        <w:spacing w:after="200" w:line="276" w:lineRule="auto"/>
        <w:ind w:left="360"/>
        <w:contextualSpacing/>
        <w:jc w:val="both"/>
        <w:rPr>
          <w:rFonts w:eastAsia="Calibri" w:cstheme="minorHAnsi"/>
        </w:rPr>
      </w:pPr>
    </w:p>
    <w:p w14:paraId="2430E151" w14:textId="77777777" w:rsidR="000C71B4" w:rsidRDefault="000C71B4" w:rsidP="000C71B4">
      <w:pPr>
        <w:spacing w:after="200" w:line="276" w:lineRule="auto"/>
        <w:ind w:left="360"/>
        <w:contextualSpacing/>
        <w:jc w:val="both"/>
        <w:rPr>
          <w:rFonts w:eastAsia="Calibri" w:cstheme="minorHAnsi"/>
        </w:rPr>
      </w:pPr>
    </w:p>
    <w:p w14:paraId="0240AB82" w14:textId="77777777" w:rsidR="000C71B4" w:rsidRDefault="000C71B4" w:rsidP="000C71B4">
      <w:pPr>
        <w:spacing w:after="200" w:line="276" w:lineRule="auto"/>
        <w:ind w:left="360"/>
        <w:contextualSpacing/>
        <w:jc w:val="both"/>
        <w:rPr>
          <w:rFonts w:eastAsia="Calibri" w:cstheme="minorHAnsi"/>
        </w:rPr>
      </w:pPr>
      <w:r w:rsidRPr="000C71B4">
        <w:rPr>
          <w:rFonts w:eastAsia="Calibri" w:cstheme="minorHAnsi"/>
        </w:rPr>
        <w:t>Kontrola aplikacji</w:t>
      </w:r>
    </w:p>
    <w:p w14:paraId="06004DDB"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Funkcja Kontroli Aplikacji umożliwia kontrolę ruchu na podstawie głębokiej analizy pakietów, nie bazując jedynie na wartościach portów TCP/UDP.</w:t>
      </w:r>
    </w:p>
    <w:p w14:paraId="54B783CE"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 xml:space="preserve">Baza Kontroli Aplikacji zawiera minimum </w:t>
      </w:r>
      <w:r w:rsidR="0090434C" w:rsidRPr="0090434C">
        <w:rPr>
          <w:rFonts w:eastAsia="Calibri" w:cstheme="minorHAnsi"/>
        </w:rPr>
        <w:t>5</w:t>
      </w:r>
      <w:r w:rsidRPr="00066C23">
        <w:rPr>
          <w:rFonts w:eastAsia="Calibri" w:cstheme="minorHAnsi"/>
        </w:rPr>
        <w:t>000 sygnatur i jest aktualizowana automatycznie, zgodnie z harmonogramem definiowanym przez administratora.</w:t>
      </w:r>
    </w:p>
    <w:p w14:paraId="1F485DFB"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 xml:space="preserve">Aplikacje chmurowe (co najmniej: Facebook, Google </w:t>
      </w:r>
      <w:proofErr w:type="spellStart"/>
      <w:r w:rsidRPr="00066C23">
        <w:rPr>
          <w:rFonts w:eastAsia="Calibri" w:cstheme="minorHAnsi"/>
        </w:rPr>
        <w:t>Docs</w:t>
      </w:r>
      <w:proofErr w:type="spellEnd"/>
      <w:r w:rsidRPr="00066C23">
        <w:rPr>
          <w:rFonts w:eastAsia="Calibri" w:cstheme="minorHAnsi"/>
        </w:rPr>
        <w:t xml:space="preserve">, Dropbox) są kontrolowane pod względem wykonywanych czynności, np.: pobieranie, wysyłanie plików. </w:t>
      </w:r>
    </w:p>
    <w:p w14:paraId="364A1CCF"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 xml:space="preserve">Baza sygnatur zawiera kategorie aplikacji szczególnie istotne z punktu widzenia bezpieczeństwa: </w:t>
      </w:r>
      <w:proofErr w:type="spellStart"/>
      <w:r w:rsidRPr="00066C23">
        <w:rPr>
          <w:rFonts w:eastAsia="Calibri" w:cstheme="minorHAnsi"/>
        </w:rPr>
        <w:t>proxy</w:t>
      </w:r>
      <w:proofErr w:type="spellEnd"/>
      <w:r w:rsidRPr="00066C23">
        <w:rPr>
          <w:rFonts w:eastAsia="Calibri" w:cstheme="minorHAnsi"/>
        </w:rPr>
        <w:t>, P2P.</w:t>
      </w:r>
    </w:p>
    <w:p w14:paraId="543FF4A2"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 xml:space="preserve">Administrator systemu ma możliwość definiowania wyjątków oraz własnych sygnatur. </w:t>
      </w:r>
    </w:p>
    <w:p w14:paraId="3498D6F9"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t>Istnieje możliwość blokowania aplikacji działających na niestandardowych portach (np. FTP na porcie 2021).</w:t>
      </w:r>
    </w:p>
    <w:p w14:paraId="667BEC6A" w14:textId="77777777" w:rsidR="00066C23" w:rsidRPr="00066C23" w:rsidRDefault="00066C23" w:rsidP="00066C23">
      <w:pPr>
        <w:numPr>
          <w:ilvl w:val="0"/>
          <w:numId w:val="49"/>
        </w:numPr>
        <w:spacing w:after="200" w:line="276" w:lineRule="auto"/>
        <w:contextualSpacing/>
        <w:jc w:val="both"/>
        <w:rPr>
          <w:rFonts w:eastAsia="Calibri" w:cstheme="minorHAnsi"/>
        </w:rPr>
      </w:pPr>
      <w:r w:rsidRPr="00066C23">
        <w:rPr>
          <w:rFonts w:eastAsia="Calibri" w:cstheme="minorHAnsi"/>
        </w:rPr>
        <w:lastRenderedPageBreak/>
        <w:t>System daje możliwość określenia dopuszczalnych protokołów na danym porcie TCP/UDP i blokowania pozostałych protokołów korzystających z tego portu (np. dopuszczenie tylko HTTP na porcie 80).</w:t>
      </w:r>
    </w:p>
    <w:p w14:paraId="3B29962B" w14:textId="77777777" w:rsidR="000C71B4" w:rsidRDefault="000C71B4" w:rsidP="000C71B4">
      <w:pPr>
        <w:spacing w:after="200" w:line="276" w:lineRule="auto"/>
        <w:contextualSpacing/>
        <w:jc w:val="both"/>
        <w:rPr>
          <w:rFonts w:eastAsia="Calibri" w:cstheme="minorHAnsi"/>
        </w:rPr>
      </w:pPr>
    </w:p>
    <w:p w14:paraId="4572CC88" w14:textId="77777777" w:rsidR="000C71B4" w:rsidRDefault="000C71B4" w:rsidP="000C71B4">
      <w:pPr>
        <w:spacing w:after="200" w:line="276" w:lineRule="auto"/>
        <w:ind w:firstLine="360"/>
        <w:contextualSpacing/>
        <w:jc w:val="both"/>
        <w:rPr>
          <w:rFonts w:eastAsia="Calibri" w:cstheme="minorHAnsi"/>
        </w:rPr>
      </w:pPr>
      <w:r w:rsidRPr="000C71B4">
        <w:rPr>
          <w:rFonts w:eastAsia="Calibri" w:cstheme="minorHAnsi"/>
        </w:rPr>
        <w:t>Kontrola WWW</w:t>
      </w:r>
    </w:p>
    <w:p w14:paraId="601D603C"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 xml:space="preserve">Moduł kontroli WWW korzysta z bazy zawierającej co najmniej </w:t>
      </w:r>
      <w:r w:rsidR="0090434C" w:rsidRPr="0090434C">
        <w:rPr>
          <w:rFonts w:eastAsia="Calibri" w:cstheme="minorHAnsi"/>
        </w:rPr>
        <w:t>26</w:t>
      </w:r>
      <w:r w:rsidRPr="00066C23">
        <w:rPr>
          <w:rFonts w:eastAsia="Calibri" w:cstheme="minorHAnsi"/>
        </w:rPr>
        <w:t>0 milionów adresów URL  pogrupowanych w kategorie tematyczne.</w:t>
      </w:r>
    </w:p>
    <w:p w14:paraId="6201CE0A"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 xml:space="preserve">W ramach filtra WWW są dostępne kategorie istotne z punktu widzenia bezpieczeństwa, jak: </w:t>
      </w:r>
      <w:proofErr w:type="spellStart"/>
      <w:r w:rsidRPr="00066C23">
        <w:rPr>
          <w:rFonts w:eastAsia="Calibri" w:cstheme="minorHAnsi"/>
        </w:rPr>
        <w:t>malware</w:t>
      </w:r>
      <w:proofErr w:type="spellEnd"/>
      <w:r w:rsidRPr="00066C23">
        <w:rPr>
          <w:rFonts w:eastAsia="Calibri" w:cstheme="minorHAnsi"/>
        </w:rPr>
        <w:t xml:space="preserve"> (lub inne będące źródłem złośliwego oprogramowania), </w:t>
      </w:r>
      <w:proofErr w:type="spellStart"/>
      <w:r w:rsidRPr="00066C23">
        <w:rPr>
          <w:rFonts w:eastAsia="Calibri" w:cstheme="minorHAnsi"/>
        </w:rPr>
        <w:t>phishing</w:t>
      </w:r>
      <w:proofErr w:type="spellEnd"/>
      <w:r w:rsidRPr="00066C23">
        <w:rPr>
          <w:rFonts w:eastAsia="Calibri" w:cstheme="minorHAnsi"/>
        </w:rPr>
        <w:t xml:space="preserve">, spam, </w:t>
      </w:r>
      <w:proofErr w:type="spellStart"/>
      <w:r w:rsidRPr="00066C23">
        <w:rPr>
          <w:rFonts w:eastAsia="Calibri" w:cstheme="minorHAnsi"/>
        </w:rPr>
        <w:t>Dynamic</w:t>
      </w:r>
      <w:proofErr w:type="spellEnd"/>
      <w:r w:rsidRPr="00066C23">
        <w:rPr>
          <w:rFonts w:eastAsia="Calibri" w:cstheme="minorHAnsi"/>
        </w:rPr>
        <w:t xml:space="preserve"> DNS, </w:t>
      </w:r>
      <w:proofErr w:type="spellStart"/>
      <w:r w:rsidRPr="00066C23">
        <w:rPr>
          <w:rFonts w:eastAsia="Calibri" w:cstheme="minorHAnsi"/>
        </w:rPr>
        <w:t>proxy</w:t>
      </w:r>
      <w:proofErr w:type="spellEnd"/>
      <w:r w:rsidRPr="00066C23">
        <w:rPr>
          <w:rFonts w:eastAsia="Calibri" w:cstheme="minorHAnsi"/>
        </w:rPr>
        <w:t>.</w:t>
      </w:r>
    </w:p>
    <w:p w14:paraId="7A4A3337"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Filtr WWW dostarcza kategorii stron zabronionych prawem np.: Hazard.</w:t>
      </w:r>
    </w:p>
    <w:p w14:paraId="0B9BC02B"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Administrator ma możliwość nadpisywania kategorii oraz tworzenia wyjątków – białe/czarne listy dla adresów URL.</w:t>
      </w:r>
    </w:p>
    <w:p w14:paraId="7127D669"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Filtr WWW umożliwia statyczne dopuszczanie lub blokowanie ruchu do wybranych stron WWW, w tym pozwala definiować strony z zastosowaniem wyrażeń regularnych (</w:t>
      </w:r>
      <w:proofErr w:type="spellStart"/>
      <w:r w:rsidRPr="00066C23">
        <w:rPr>
          <w:rFonts w:eastAsia="Calibri" w:cstheme="minorHAnsi"/>
        </w:rPr>
        <w:t>Regex</w:t>
      </w:r>
      <w:proofErr w:type="spellEnd"/>
      <w:r w:rsidRPr="00066C23">
        <w:rPr>
          <w:rFonts w:eastAsia="Calibri" w:cstheme="minorHAnsi"/>
        </w:rPr>
        <w:t>).</w:t>
      </w:r>
    </w:p>
    <w:p w14:paraId="20595B1B"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Filtr WWW daje możliwość wykonania akcji typu „</w:t>
      </w:r>
      <w:proofErr w:type="spellStart"/>
      <w:r w:rsidRPr="00066C23">
        <w:rPr>
          <w:rFonts w:eastAsia="Calibri" w:cstheme="minorHAnsi"/>
        </w:rPr>
        <w:t>Warning</w:t>
      </w:r>
      <w:proofErr w:type="spellEnd"/>
      <w:r w:rsidRPr="00066C23">
        <w:rPr>
          <w:rFonts w:eastAsia="Calibri" w:cstheme="minorHAnsi"/>
        </w:rPr>
        <w:t>” – ostrzeżenie użytkownika wymagające od niego potwierdzenia przed otwarciem żądanej strony.</w:t>
      </w:r>
    </w:p>
    <w:p w14:paraId="1F08D016"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 xml:space="preserve">Funkcja </w:t>
      </w:r>
      <w:proofErr w:type="spellStart"/>
      <w:r w:rsidRPr="00066C23">
        <w:rPr>
          <w:rFonts w:eastAsia="Calibri" w:cstheme="minorHAnsi"/>
        </w:rPr>
        <w:t>Safe</w:t>
      </w:r>
      <w:proofErr w:type="spellEnd"/>
      <w:r w:rsidRPr="00066C23">
        <w:rPr>
          <w:rFonts w:eastAsia="Calibri" w:cstheme="minorHAnsi"/>
        </w:rPr>
        <w:t xml:space="preserve"> </w:t>
      </w:r>
      <w:proofErr w:type="spellStart"/>
      <w:r w:rsidRPr="00066C23">
        <w:rPr>
          <w:rFonts w:eastAsia="Calibri" w:cstheme="minorHAnsi"/>
        </w:rPr>
        <w:t>Search</w:t>
      </w:r>
      <w:proofErr w:type="spellEnd"/>
      <w:r w:rsidRPr="00066C23">
        <w:rPr>
          <w:rFonts w:eastAsia="Calibri" w:cstheme="minorHAnsi"/>
        </w:rPr>
        <w:t xml:space="preserve"> – przeciwdziałająca pojawieniu się niechcianych treści w wynikach wyszukiwarek takich jak: Google oraz Yahoo.</w:t>
      </w:r>
    </w:p>
    <w:p w14:paraId="30239517"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Administrator ma możliwość definiowania komunikatów zwracanych użytkownikowi dla różnych akcji podejmowanych przez moduł filtrowania WWW.</w:t>
      </w:r>
    </w:p>
    <w:p w14:paraId="601B5691" w14:textId="77777777" w:rsidR="00066C23" w:rsidRPr="00066C23" w:rsidRDefault="00066C23" w:rsidP="00066C23">
      <w:pPr>
        <w:numPr>
          <w:ilvl w:val="0"/>
          <w:numId w:val="50"/>
        </w:numPr>
        <w:spacing w:after="200" w:line="276" w:lineRule="auto"/>
        <w:contextualSpacing/>
        <w:jc w:val="both"/>
        <w:rPr>
          <w:rFonts w:eastAsia="Calibri" w:cstheme="minorHAnsi"/>
        </w:rPr>
      </w:pPr>
      <w:r w:rsidRPr="00066C23">
        <w:rPr>
          <w:rFonts w:eastAsia="Calibri" w:cstheme="minorHAnsi"/>
        </w:rPr>
        <w:t>System pozwala określić, dla których kategorii URL lub wskazanych URL nie będzie realizowana inspekcja szyfrowanej komunikacji.</w:t>
      </w:r>
    </w:p>
    <w:p w14:paraId="13D4CFE5" w14:textId="77777777" w:rsidR="000C71B4" w:rsidRDefault="000C71B4" w:rsidP="000C71B4">
      <w:pPr>
        <w:spacing w:after="200" w:line="276" w:lineRule="auto"/>
        <w:contextualSpacing/>
        <w:jc w:val="both"/>
        <w:rPr>
          <w:rFonts w:eastAsia="Calibri" w:cstheme="minorHAnsi"/>
        </w:rPr>
      </w:pPr>
    </w:p>
    <w:p w14:paraId="66384826" w14:textId="77777777" w:rsidR="000C71B4" w:rsidRDefault="000C71B4" w:rsidP="000C71B4">
      <w:pPr>
        <w:spacing w:after="200" w:line="276" w:lineRule="auto"/>
        <w:ind w:firstLine="360"/>
        <w:contextualSpacing/>
        <w:jc w:val="both"/>
        <w:rPr>
          <w:rFonts w:eastAsia="Calibri" w:cstheme="minorHAnsi"/>
        </w:rPr>
      </w:pPr>
      <w:r w:rsidRPr="000C71B4">
        <w:rPr>
          <w:rFonts w:eastAsia="Calibri" w:cstheme="minorHAnsi"/>
        </w:rPr>
        <w:t>Uwierzytelnianie użytkowników w ramach sesji</w:t>
      </w:r>
    </w:p>
    <w:p w14:paraId="1834D058" w14:textId="77777777" w:rsidR="00066C23" w:rsidRPr="00066C23" w:rsidRDefault="00066C23" w:rsidP="00066C23">
      <w:pPr>
        <w:numPr>
          <w:ilvl w:val="0"/>
          <w:numId w:val="51"/>
        </w:numPr>
        <w:spacing w:after="200" w:line="276" w:lineRule="auto"/>
        <w:contextualSpacing/>
        <w:jc w:val="both"/>
        <w:rPr>
          <w:rFonts w:eastAsia="Calibri" w:cstheme="minorHAnsi"/>
        </w:rPr>
      </w:pPr>
      <w:r w:rsidRPr="00066C23">
        <w:rPr>
          <w:rFonts w:eastAsia="Calibri" w:cstheme="minorHAnsi"/>
        </w:rPr>
        <w:t>System Firewall umożliwia weryfikację tożsamości użytkowników za pomocą:</w:t>
      </w:r>
    </w:p>
    <w:p w14:paraId="3D298115" w14:textId="77777777" w:rsidR="00066C23" w:rsidRPr="00066C23" w:rsidRDefault="00066C23" w:rsidP="00066C23">
      <w:pPr>
        <w:numPr>
          <w:ilvl w:val="0"/>
          <w:numId w:val="52"/>
        </w:numPr>
        <w:spacing w:after="200" w:line="276" w:lineRule="auto"/>
        <w:ind w:left="1068"/>
        <w:contextualSpacing/>
        <w:jc w:val="both"/>
        <w:rPr>
          <w:rFonts w:eastAsia="Calibri" w:cstheme="minorHAnsi"/>
        </w:rPr>
      </w:pPr>
      <w:r w:rsidRPr="00066C23">
        <w:rPr>
          <w:rFonts w:eastAsia="Calibri" w:cstheme="minorHAnsi"/>
        </w:rPr>
        <w:t>Haseł statycznych i definicji użytkowników przechowywanych w lokalnej bazie systemu.</w:t>
      </w:r>
    </w:p>
    <w:p w14:paraId="7C49D68C" w14:textId="77777777" w:rsidR="00066C23" w:rsidRPr="00066C23" w:rsidRDefault="00066C23" w:rsidP="00066C23">
      <w:pPr>
        <w:numPr>
          <w:ilvl w:val="0"/>
          <w:numId w:val="53"/>
        </w:numPr>
        <w:spacing w:after="200" w:line="276" w:lineRule="auto"/>
        <w:ind w:left="1068"/>
        <w:contextualSpacing/>
        <w:jc w:val="both"/>
        <w:rPr>
          <w:rFonts w:eastAsia="Calibri" w:cstheme="minorHAnsi"/>
        </w:rPr>
      </w:pPr>
      <w:r w:rsidRPr="00066C23">
        <w:rPr>
          <w:rFonts w:eastAsia="Calibri" w:cstheme="minorHAnsi"/>
        </w:rPr>
        <w:t>Haseł statycznych i definicji użytkowników przechowywanych w bazach zgodnych z LDAP.</w:t>
      </w:r>
    </w:p>
    <w:p w14:paraId="37B8A37C" w14:textId="77777777" w:rsidR="00066C23" w:rsidRPr="00066C23" w:rsidRDefault="00066C23" w:rsidP="00066C23">
      <w:pPr>
        <w:numPr>
          <w:ilvl w:val="0"/>
          <w:numId w:val="54"/>
        </w:numPr>
        <w:spacing w:after="200" w:line="276" w:lineRule="auto"/>
        <w:ind w:left="1068"/>
        <w:contextualSpacing/>
        <w:jc w:val="both"/>
        <w:rPr>
          <w:rFonts w:eastAsia="Calibri" w:cstheme="minorHAnsi"/>
        </w:rPr>
      </w:pPr>
      <w:r w:rsidRPr="00066C23">
        <w:rPr>
          <w:rFonts w:eastAsia="Calibri" w:cstheme="minorHAnsi"/>
        </w:rPr>
        <w:t xml:space="preserve">Haseł dynamicznych (RADIUS, RSA </w:t>
      </w:r>
      <w:proofErr w:type="spellStart"/>
      <w:r w:rsidRPr="00066C23">
        <w:rPr>
          <w:rFonts w:eastAsia="Calibri" w:cstheme="minorHAnsi"/>
        </w:rPr>
        <w:t>SecurID</w:t>
      </w:r>
      <w:proofErr w:type="spellEnd"/>
      <w:r w:rsidRPr="00066C23">
        <w:rPr>
          <w:rFonts w:eastAsia="Calibri" w:cstheme="minorHAnsi"/>
        </w:rPr>
        <w:t xml:space="preserve">) w oparciu o zewnętrzne bazy danych. </w:t>
      </w:r>
    </w:p>
    <w:p w14:paraId="416491CE" w14:textId="77777777" w:rsidR="00066C23" w:rsidRPr="00066C23" w:rsidRDefault="00066C23" w:rsidP="00066C23">
      <w:pPr>
        <w:numPr>
          <w:ilvl w:val="0"/>
          <w:numId w:val="51"/>
        </w:numPr>
        <w:spacing w:after="200" w:line="276" w:lineRule="auto"/>
        <w:contextualSpacing/>
        <w:jc w:val="both"/>
        <w:rPr>
          <w:rFonts w:eastAsia="Calibri" w:cstheme="minorHAnsi"/>
        </w:rPr>
      </w:pPr>
      <w:r w:rsidRPr="00066C23">
        <w:rPr>
          <w:rFonts w:eastAsia="Calibri" w:cstheme="minorHAnsi"/>
        </w:rPr>
        <w:t>System daje możliwość zastosowania w tym procesie uwierzytelniania wieloskładnikowego.</w:t>
      </w:r>
    </w:p>
    <w:p w14:paraId="4A3A69CC" w14:textId="77777777" w:rsidR="00066C23" w:rsidRPr="00066C23" w:rsidRDefault="00066C23" w:rsidP="00066C23">
      <w:pPr>
        <w:numPr>
          <w:ilvl w:val="0"/>
          <w:numId w:val="51"/>
        </w:numPr>
        <w:spacing w:after="200" w:line="276" w:lineRule="auto"/>
        <w:contextualSpacing/>
        <w:jc w:val="both"/>
        <w:rPr>
          <w:rFonts w:eastAsia="Calibri" w:cstheme="minorHAnsi"/>
        </w:rPr>
      </w:pPr>
      <w:r w:rsidRPr="00066C23">
        <w:rPr>
          <w:rFonts w:eastAsia="Calibri" w:cstheme="minorHAnsi"/>
        </w:rPr>
        <w:t xml:space="preserve">System umożliwia budowę architektury uwierzytelniania typu Single </w:t>
      </w:r>
      <w:proofErr w:type="spellStart"/>
      <w:r w:rsidRPr="00066C23">
        <w:rPr>
          <w:rFonts w:eastAsia="Calibri" w:cstheme="minorHAnsi"/>
        </w:rPr>
        <w:t>Sign</w:t>
      </w:r>
      <w:proofErr w:type="spellEnd"/>
      <w:r w:rsidRPr="00066C23">
        <w:rPr>
          <w:rFonts w:eastAsia="Calibri" w:cstheme="minorHAnsi"/>
        </w:rPr>
        <w:t xml:space="preserve"> On przy integracji ze środowiskiem Active Directory oraz zastosowanie innych mechanizmów: RADIUS, API lub SYSLOG w tym procesie.</w:t>
      </w:r>
    </w:p>
    <w:p w14:paraId="3DF98868" w14:textId="77777777" w:rsidR="00066C23" w:rsidRPr="00066C23" w:rsidRDefault="00066C23" w:rsidP="00066C23">
      <w:pPr>
        <w:numPr>
          <w:ilvl w:val="0"/>
          <w:numId w:val="51"/>
        </w:numPr>
        <w:spacing w:after="200" w:line="276" w:lineRule="auto"/>
        <w:contextualSpacing/>
        <w:jc w:val="both"/>
        <w:rPr>
          <w:rFonts w:eastAsia="Calibri" w:cstheme="minorHAnsi"/>
        </w:rPr>
      </w:pPr>
      <w:r w:rsidRPr="00066C23">
        <w:rPr>
          <w:rFonts w:eastAsia="Calibri" w:cstheme="minorHAnsi"/>
        </w:rPr>
        <w:t>Uwierzytelnianie w oparciu o protokół SAML w politykach bezpieczeństwa systemu dotyczących ruchu HTTP.</w:t>
      </w:r>
    </w:p>
    <w:p w14:paraId="28F2DAB2" w14:textId="77777777" w:rsidR="000C71B4" w:rsidRPr="000C71B4" w:rsidRDefault="000C71B4" w:rsidP="000C71B4">
      <w:pPr>
        <w:spacing w:after="200" w:line="276" w:lineRule="auto"/>
        <w:contextualSpacing/>
        <w:jc w:val="both"/>
        <w:rPr>
          <w:rFonts w:eastAsia="Calibri" w:cstheme="minorHAnsi"/>
        </w:rPr>
      </w:pPr>
    </w:p>
    <w:p w14:paraId="07BC9B23" w14:textId="77777777" w:rsidR="000C71B4" w:rsidRDefault="000C71B4" w:rsidP="000C71B4">
      <w:pPr>
        <w:spacing w:after="200" w:line="276" w:lineRule="auto"/>
        <w:contextualSpacing/>
        <w:jc w:val="both"/>
        <w:rPr>
          <w:rFonts w:eastAsia="Calibri" w:cstheme="minorHAnsi"/>
        </w:rPr>
      </w:pPr>
      <w:r w:rsidRPr="000C71B4">
        <w:rPr>
          <w:rFonts w:eastAsia="Calibri" w:cstheme="minorHAnsi"/>
        </w:rPr>
        <w:t>Zarządzanie</w:t>
      </w:r>
    </w:p>
    <w:p w14:paraId="6998313B"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Elementy systemu bezpieczeństwa muszą mieć możliwość zarządzania lokalnego z wykorzystaniem protokołów: HTTPS oraz SSH, jak i mogą współpracować z dedykowanymi platformami centralnego zarządzania i monitorowania.</w:t>
      </w:r>
    </w:p>
    <w:p w14:paraId="0EA58206"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Komunikacja elementów systemu zabezpieczeń z platformami centralnego zarządzania jest  realizowana z wykorzystaniem szyfrowanych protokołów.</w:t>
      </w:r>
    </w:p>
    <w:p w14:paraId="7E79CEA2"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Istnieje możliwość włączenia mechanizmów uwierzytelniania wieloskładnikowego dla dostępu administracyjnego.</w:t>
      </w:r>
    </w:p>
    <w:p w14:paraId="21F90E5F"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lastRenderedPageBreak/>
        <w:t xml:space="preserve">System współpracuje z rozwiązaniami monitorowania poprzez protokoły SNMP w wersjach 2c, 3 oraz umożliwia przekazywanie statystyk ruchu za pomocą protokołów </w:t>
      </w:r>
      <w:proofErr w:type="spellStart"/>
      <w:r w:rsidRPr="00066C23">
        <w:rPr>
          <w:rFonts w:eastAsia="Calibri" w:cstheme="minorHAnsi"/>
        </w:rPr>
        <w:t>Netflow</w:t>
      </w:r>
      <w:proofErr w:type="spellEnd"/>
      <w:r w:rsidRPr="00066C23">
        <w:rPr>
          <w:rFonts w:eastAsia="Calibri" w:cstheme="minorHAnsi"/>
        </w:rPr>
        <w:t xml:space="preserve"> lub </w:t>
      </w:r>
      <w:proofErr w:type="spellStart"/>
      <w:r w:rsidRPr="00066C23">
        <w:rPr>
          <w:rFonts w:eastAsia="Calibri" w:cstheme="minorHAnsi"/>
        </w:rPr>
        <w:t>sFlow</w:t>
      </w:r>
      <w:proofErr w:type="spellEnd"/>
      <w:r w:rsidRPr="00066C23">
        <w:rPr>
          <w:rFonts w:eastAsia="Calibri" w:cstheme="minorHAnsi"/>
        </w:rPr>
        <w:t>.</w:t>
      </w:r>
    </w:p>
    <w:p w14:paraId="6AA90D2E"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System daje możliwość zarządzania przez systemy firm trzecich poprzez API, do którego producent udostępnia dokumentację.</w:t>
      </w:r>
    </w:p>
    <w:p w14:paraId="726B802A"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 xml:space="preserve">Element systemu pełniący funkcję Firewall posiada wbudowane narzędzia diagnostyczne, przynajmniej: ping, </w:t>
      </w:r>
      <w:proofErr w:type="spellStart"/>
      <w:r w:rsidRPr="00066C23">
        <w:rPr>
          <w:rFonts w:eastAsia="Calibri" w:cstheme="minorHAnsi"/>
        </w:rPr>
        <w:t>traceroute</w:t>
      </w:r>
      <w:proofErr w:type="spellEnd"/>
      <w:r w:rsidRPr="00066C23">
        <w:rPr>
          <w:rFonts w:eastAsia="Calibri" w:cstheme="minorHAnsi"/>
        </w:rPr>
        <w:t>, podglądu pakietów, monitorowanie procesowania sesji oraz stanu sesji firewall.</w:t>
      </w:r>
    </w:p>
    <w:p w14:paraId="2120BF06"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Element systemu realizujący funkcję Firewall umożliwia wykonanie szeregu zmian przez administratora w CLI lub GUI, które nie zostaną zaimplementowane zanim nie zostaną zatwierdzone.</w:t>
      </w:r>
    </w:p>
    <w:p w14:paraId="004D1516"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Możliwość przypisywania administratorom praw do zarządzania określonymi częściami systemu (RBM).</w:t>
      </w:r>
    </w:p>
    <w:p w14:paraId="282EA08B" w14:textId="77777777" w:rsidR="00066C23" w:rsidRPr="00066C23" w:rsidRDefault="00066C23" w:rsidP="00066C23">
      <w:pPr>
        <w:numPr>
          <w:ilvl w:val="0"/>
          <w:numId w:val="55"/>
        </w:numPr>
        <w:spacing w:after="200" w:line="276" w:lineRule="auto"/>
        <w:contextualSpacing/>
        <w:jc w:val="both"/>
        <w:rPr>
          <w:rFonts w:eastAsia="Calibri" w:cstheme="minorHAnsi"/>
        </w:rPr>
      </w:pPr>
      <w:r w:rsidRPr="00066C23">
        <w:rPr>
          <w:rFonts w:eastAsia="Calibri" w:cstheme="minorHAnsi"/>
        </w:rPr>
        <w:t>Możliwość zarządzania systemem tylko z określonych adresów źródłowych IP.</w:t>
      </w:r>
    </w:p>
    <w:p w14:paraId="1FD1CD24" w14:textId="77777777" w:rsidR="000C71B4" w:rsidRDefault="000C71B4" w:rsidP="000C71B4">
      <w:pPr>
        <w:spacing w:after="200" w:line="276" w:lineRule="auto"/>
        <w:ind w:left="720"/>
        <w:contextualSpacing/>
        <w:jc w:val="both"/>
        <w:rPr>
          <w:rFonts w:eastAsia="Calibri" w:cstheme="minorHAnsi"/>
        </w:rPr>
      </w:pPr>
    </w:p>
    <w:p w14:paraId="4EB79B5E" w14:textId="77777777" w:rsidR="000C71B4" w:rsidRDefault="000C71B4" w:rsidP="000C71B4">
      <w:pPr>
        <w:spacing w:after="200" w:line="276" w:lineRule="auto"/>
        <w:contextualSpacing/>
        <w:jc w:val="both"/>
        <w:rPr>
          <w:rFonts w:eastAsia="Calibri" w:cstheme="minorHAnsi"/>
        </w:rPr>
      </w:pPr>
      <w:r w:rsidRPr="000C71B4">
        <w:rPr>
          <w:rFonts w:eastAsia="Calibri" w:cstheme="minorHAnsi"/>
        </w:rPr>
        <w:t>Logowanie</w:t>
      </w:r>
    </w:p>
    <w:p w14:paraId="74D05550"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7765DB0A"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19910DF0"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Logowanie obejmuje zdarzenia dotyczące wszystkich modułów sieciowych i bezpieczeństwa.</w:t>
      </w:r>
    </w:p>
    <w:p w14:paraId="6CD07B0A"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Możliwość włączenia logowania per reguła w polityce firewall.</w:t>
      </w:r>
    </w:p>
    <w:p w14:paraId="150D1A15"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System zapewnia możliwość logowania do serwera SYSLOG.</w:t>
      </w:r>
    </w:p>
    <w:p w14:paraId="32AE5D63" w14:textId="77777777" w:rsidR="00066C23" w:rsidRPr="00066C23" w:rsidRDefault="00066C23" w:rsidP="00066C23">
      <w:pPr>
        <w:numPr>
          <w:ilvl w:val="0"/>
          <w:numId w:val="56"/>
        </w:numPr>
        <w:spacing w:after="200" w:line="276" w:lineRule="auto"/>
        <w:contextualSpacing/>
        <w:jc w:val="both"/>
        <w:rPr>
          <w:rFonts w:eastAsia="Calibri" w:cstheme="minorHAnsi"/>
        </w:rPr>
      </w:pPr>
      <w:r w:rsidRPr="00066C23">
        <w:rPr>
          <w:rFonts w:eastAsia="Calibri" w:cstheme="minorHAnsi"/>
        </w:rPr>
        <w:t>Przesyłanie SYSLOG do zewnętrznych systemów jest możliwe z wykorzystaniem protokołu TCP oraz szyfrowania SSL/TLS.</w:t>
      </w:r>
    </w:p>
    <w:p w14:paraId="66417CEC" w14:textId="77777777" w:rsidR="000C71B4" w:rsidRDefault="000C71B4" w:rsidP="00066C23">
      <w:pPr>
        <w:spacing w:after="200" w:line="276" w:lineRule="auto"/>
        <w:jc w:val="both"/>
        <w:rPr>
          <w:rFonts w:eastAsia="Calibri" w:cstheme="minorHAnsi"/>
        </w:rPr>
      </w:pPr>
    </w:p>
    <w:p w14:paraId="79626164" w14:textId="77777777" w:rsidR="000C71B4" w:rsidRDefault="000C71B4" w:rsidP="00066C23">
      <w:pPr>
        <w:spacing w:after="200" w:line="276" w:lineRule="auto"/>
        <w:jc w:val="both"/>
        <w:rPr>
          <w:rFonts w:eastAsia="Calibri" w:cstheme="minorHAnsi"/>
        </w:rPr>
      </w:pPr>
      <w:r w:rsidRPr="000C71B4">
        <w:rPr>
          <w:rFonts w:eastAsia="Calibri" w:cstheme="minorHAnsi"/>
        </w:rPr>
        <w:t>Serwisy i licencje</w:t>
      </w:r>
    </w:p>
    <w:p w14:paraId="4E3F3C9A" w14:textId="77777777" w:rsidR="00066C23" w:rsidRPr="00066C23" w:rsidRDefault="00066C23" w:rsidP="00066C23">
      <w:pPr>
        <w:spacing w:after="200" w:line="276" w:lineRule="auto"/>
        <w:jc w:val="both"/>
        <w:rPr>
          <w:rFonts w:eastAsia="Calibri" w:cstheme="minorHAnsi"/>
        </w:rPr>
      </w:pPr>
      <w:r w:rsidRPr="00066C23">
        <w:rPr>
          <w:rFonts w:eastAsia="Calibri" w:cstheme="minorHAnsi"/>
        </w:rPr>
        <w:t>Do korzystania z aktualnych baz funkcji ochronnych producenta i serwisów wymagane są licencje:</w:t>
      </w:r>
    </w:p>
    <w:p w14:paraId="6B04C2C6" w14:textId="77777777" w:rsidR="00066C23" w:rsidRPr="00066C23" w:rsidRDefault="00066C23" w:rsidP="0090434C">
      <w:pPr>
        <w:spacing w:after="200" w:line="276" w:lineRule="auto"/>
        <w:ind w:left="708"/>
        <w:jc w:val="both"/>
        <w:rPr>
          <w:rFonts w:eastAsia="Calibri" w:cstheme="minorHAnsi"/>
        </w:rPr>
      </w:pPr>
      <w:r w:rsidRPr="00066C23">
        <w:rPr>
          <w:rFonts w:eastAsia="Calibri" w:cstheme="minorHAnsi"/>
        </w:rPr>
        <w:t xml:space="preserve"> Kontrola Aplikacji, IPS, Antywirus (z uwzględnieniem sygnatur do ochrony urządzeń mobilnych - co najmniej dla systemu operacyjnego Android), Analiza typu </w:t>
      </w:r>
      <w:proofErr w:type="spellStart"/>
      <w:r w:rsidRPr="00066C23">
        <w:rPr>
          <w:rFonts w:eastAsia="Calibri" w:cstheme="minorHAnsi"/>
        </w:rPr>
        <w:t>Sandbox</w:t>
      </w:r>
      <w:proofErr w:type="spellEnd"/>
      <w:r w:rsidRPr="00066C23">
        <w:rPr>
          <w:rFonts w:eastAsia="Calibri" w:cstheme="minorHAnsi"/>
        </w:rPr>
        <w:t xml:space="preserve"> </w:t>
      </w:r>
      <w:proofErr w:type="spellStart"/>
      <w:r w:rsidRPr="00066C23">
        <w:rPr>
          <w:rFonts w:eastAsia="Calibri" w:cstheme="minorHAnsi"/>
        </w:rPr>
        <w:t>cloud</w:t>
      </w:r>
      <w:proofErr w:type="spellEnd"/>
      <w:r w:rsidRPr="00066C23">
        <w:rPr>
          <w:rFonts w:eastAsia="Calibri" w:cstheme="minorHAnsi"/>
        </w:rPr>
        <w:t xml:space="preserve">, </w:t>
      </w:r>
      <w:proofErr w:type="spellStart"/>
      <w:r w:rsidRPr="00066C23">
        <w:rPr>
          <w:rFonts w:eastAsia="Calibri" w:cstheme="minorHAnsi"/>
        </w:rPr>
        <w:t>Antyspam</w:t>
      </w:r>
      <w:proofErr w:type="spellEnd"/>
      <w:r w:rsidRPr="00066C23">
        <w:rPr>
          <w:rFonts w:eastAsia="Calibri" w:cstheme="minorHAnsi"/>
        </w:rPr>
        <w:t xml:space="preserve">, Web </w:t>
      </w:r>
      <w:proofErr w:type="spellStart"/>
      <w:r w:rsidRPr="00066C23">
        <w:rPr>
          <w:rFonts w:eastAsia="Calibri" w:cstheme="minorHAnsi"/>
        </w:rPr>
        <w:t>Filtering</w:t>
      </w:r>
      <w:proofErr w:type="spellEnd"/>
      <w:r w:rsidRPr="00066C23">
        <w:rPr>
          <w:rFonts w:eastAsia="Calibri" w:cstheme="minorHAnsi"/>
        </w:rPr>
        <w:t xml:space="preserve">, bazy </w:t>
      </w:r>
      <w:proofErr w:type="spellStart"/>
      <w:r w:rsidRPr="00066C23">
        <w:rPr>
          <w:rFonts w:eastAsia="Calibri" w:cstheme="minorHAnsi"/>
        </w:rPr>
        <w:t>reputacyjne</w:t>
      </w:r>
      <w:proofErr w:type="spellEnd"/>
      <w:r w:rsidRPr="00066C23">
        <w:rPr>
          <w:rFonts w:eastAsia="Calibri" w:cstheme="minorHAnsi"/>
        </w:rPr>
        <w:t xml:space="preserve"> adresów IP/domen na okres </w:t>
      </w:r>
      <w:r w:rsidR="0090434C" w:rsidRPr="0090434C">
        <w:rPr>
          <w:rFonts w:eastAsia="Calibri" w:cstheme="minorHAnsi"/>
        </w:rPr>
        <w:t>36</w:t>
      </w:r>
      <w:r w:rsidRPr="00066C23">
        <w:rPr>
          <w:rFonts w:eastAsia="Calibri" w:cstheme="minorHAnsi"/>
        </w:rPr>
        <w:t xml:space="preserve"> miesięcy. </w:t>
      </w:r>
    </w:p>
    <w:p w14:paraId="14AC73B9" w14:textId="77777777" w:rsidR="000C71B4" w:rsidRDefault="000C71B4" w:rsidP="00066C23">
      <w:pPr>
        <w:spacing w:after="200" w:line="276" w:lineRule="auto"/>
        <w:jc w:val="both"/>
        <w:rPr>
          <w:rFonts w:eastAsia="Calibri" w:cstheme="minorHAnsi"/>
        </w:rPr>
      </w:pPr>
      <w:r w:rsidRPr="000C71B4">
        <w:rPr>
          <w:rFonts w:eastAsia="Calibri" w:cstheme="minorHAnsi"/>
        </w:rPr>
        <w:t>Gwarancja oraz wsparcie</w:t>
      </w:r>
    </w:p>
    <w:p w14:paraId="36E03C9A" w14:textId="77777777" w:rsidR="00066C23" w:rsidRDefault="00066C23" w:rsidP="00066C23">
      <w:pPr>
        <w:spacing w:after="200" w:line="276" w:lineRule="auto"/>
        <w:jc w:val="both"/>
        <w:rPr>
          <w:rFonts w:eastAsia="Calibri" w:cstheme="minorHAnsi"/>
        </w:rPr>
      </w:pPr>
      <w:r w:rsidRPr="00066C23">
        <w:rPr>
          <w:rFonts w:eastAsia="Calibri" w:cstheme="minorHAnsi"/>
        </w:rPr>
        <w:t xml:space="preserve">System jest objęty serwisem gwarancyjnym producenta przez okres </w:t>
      </w:r>
      <w:r w:rsidR="0090434C" w:rsidRPr="0090434C">
        <w:rPr>
          <w:rFonts w:eastAsia="Calibri" w:cstheme="minorHAnsi"/>
        </w:rPr>
        <w:t>min</w:t>
      </w:r>
      <w:r w:rsidR="0090434C" w:rsidRPr="009D3C9A">
        <w:rPr>
          <w:rFonts w:eastAsia="Calibri" w:cstheme="minorHAnsi"/>
        </w:rPr>
        <w:t>. 24</w:t>
      </w:r>
      <w:r w:rsidRPr="009D3C9A">
        <w:rPr>
          <w:rFonts w:eastAsia="Calibri" w:cstheme="minorHAnsi"/>
        </w:rPr>
        <w:t xml:space="preserve"> miesięcy</w:t>
      </w:r>
      <w:r w:rsidRPr="00066C23">
        <w:rPr>
          <w:rFonts w:eastAsia="Calibri" w:cstheme="minorHAnsi"/>
        </w:rPr>
        <w:t xml:space="preserve">, polegającym na naprawie lub wymianie urządzenia w przypadku jego wadliwości. W ramach tego serwisu producent zapewnia dostęp do aktualizacji oprogramowania i wsparcie techniczne w trybie 24x7 przez dedykowany moduł internetowy oraz infolinię. </w:t>
      </w:r>
    </w:p>
    <w:p w14:paraId="5381A2DB" w14:textId="77777777" w:rsidR="000C71B4" w:rsidRPr="00066C23" w:rsidRDefault="000C71B4" w:rsidP="00066C23">
      <w:pPr>
        <w:spacing w:after="200" w:line="276" w:lineRule="auto"/>
        <w:jc w:val="both"/>
        <w:rPr>
          <w:rFonts w:eastAsia="Calibri" w:cstheme="minorHAnsi"/>
        </w:rPr>
      </w:pPr>
      <w:r w:rsidRPr="000C71B4">
        <w:rPr>
          <w:rFonts w:eastAsia="Calibri" w:cstheme="minorHAnsi"/>
        </w:rPr>
        <w:t>Wymagania ogólne</w:t>
      </w:r>
    </w:p>
    <w:p w14:paraId="66A53E25" w14:textId="19764512" w:rsidR="00066C23" w:rsidRPr="00B940FF" w:rsidRDefault="00066C23" w:rsidP="000C71B4">
      <w:pPr>
        <w:numPr>
          <w:ilvl w:val="0"/>
          <w:numId w:val="57"/>
        </w:numPr>
        <w:spacing w:after="200" w:line="276" w:lineRule="auto"/>
        <w:contextualSpacing/>
        <w:jc w:val="both"/>
        <w:rPr>
          <w:rFonts w:ascii="Calibri" w:eastAsia="Calibri" w:hAnsi="Calibri" w:cs="Arial"/>
        </w:rPr>
      </w:pPr>
      <w:r w:rsidRPr="00066C23">
        <w:rPr>
          <w:rFonts w:eastAsia="Calibri" w:cstheme="minorHAnsi"/>
        </w:rPr>
        <w:lastRenderedPageBreak/>
        <w:t xml:space="preserve">Zaleca się, aby został uzyskany dokument - </w:t>
      </w:r>
      <w:bookmarkStart w:id="5" w:name="_Hlk219106760"/>
      <w:r w:rsidRPr="00066C23">
        <w:rPr>
          <w:rFonts w:eastAsia="Calibri" w:cstheme="minorHAnsi"/>
        </w:rPr>
        <w:t>oświadczenie producenta lub autoryzowanego dystrybutora producenta na terenie Polski, iż produkt pochodzi z autoryzowanego kanału sprzedaży, np. poprzez oświadczenie o posiadanym statusie autoryzacyjnym.</w:t>
      </w:r>
      <w:bookmarkEnd w:id="5"/>
    </w:p>
    <w:p w14:paraId="69448267" w14:textId="044B9279" w:rsidR="00B940FF" w:rsidRDefault="00B940FF" w:rsidP="00B940FF">
      <w:pPr>
        <w:spacing w:after="200" w:line="276" w:lineRule="auto"/>
        <w:contextualSpacing/>
        <w:jc w:val="both"/>
        <w:rPr>
          <w:rFonts w:ascii="Calibri" w:eastAsia="Calibri" w:hAnsi="Calibri" w:cs="Arial"/>
        </w:rPr>
      </w:pPr>
    </w:p>
    <w:p w14:paraId="4471E354" w14:textId="77777777" w:rsidR="00B940FF" w:rsidRPr="00B940FF" w:rsidRDefault="00B940FF" w:rsidP="00B940FF">
      <w:pPr>
        <w:spacing w:after="200" w:line="276" w:lineRule="auto"/>
        <w:contextualSpacing/>
        <w:jc w:val="both"/>
        <w:rPr>
          <w:rFonts w:ascii="Calibri" w:eastAsia="Calibri" w:hAnsi="Calibri" w:cs="Arial"/>
          <w:b/>
        </w:rPr>
      </w:pPr>
      <w:r w:rsidRPr="00B940FF">
        <w:rPr>
          <w:rFonts w:ascii="Calibri" w:eastAsia="Calibri" w:hAnsi="Calibri" w:cs="Arial"/>
          <w:b/>
        </w:rPr>
        <w:t>Wymagania w zakresie instalacji i wdrożenia urządzenia klasy UTM:</w:t>
      </w:r>
    </w:p>
    <w:p w14:paraId="602AEDA6" w14:textId="77777777" w:rsidR="00B940FF" w:rsidRPr="00B940FF" w:rsidRDefault="00B940FF" w:rsidP="00B940FF">
      <w:pPr>
        <w:spacing w:after="200" w:line="276" w:lineRule="auto"/>
        <w:contextualSpacing/>
        <w:jc w:val="both"/>
        <w:rPr>
          <w:rFonts w:ascii="Calibri" w:eastAsia="Calibri" w:hAnsi="Calibri" w:cs="Arial"/>
        </w:rPr>
      </w:pPr>
      <w:r w:rsidRPr="00B940FF">
        <w:rPr>
          <w:rFonts w:ascii="Calibri" w:eastAsia="Calibri" w:hAnsi="Calibri" w:cs="Arial"/>
        </w:rPr>
        <w:t>Zamawiający wymaga:</w:t>
      </w:r>
    </w:p>
    <w:p w14:paraId="69EBD4DD" w14:textId="77777777" w:rsidR="00B940FF" w:rsidRPr="00B940FF" w:rsidRDefault="00B940FF" w:rsidP="00564293">
      <w:pPr>
        <w:numPr>
          <w:ilvl w:val="0"/>
          <w:numId w:val="81"/>
        </w:numPr>
        <w:spacing w:after="200" w:line="276" w:lineRule="auto"/>
        <w:contextualSpacing/>
        <w:jc w:val="both"/>
        <w:rPr>
          <w:rFonts w:ascii="Calibri" w:eastAsia="Calibri" w:hAnsi="Calibri" w:cs="Arial"/>
        </w:rPr>
      </w:pPr>
      <w:r w:rsidRPr="00B940FF">
        <w:rPr>
          <w:rFonts w:ascii="Calibri" w:eastAsia="Calibri" w:hAnsi="Calibri" w:cs="Arial"/>
        </w:rPr>
        <w:t>Instalacji urządzenia klasy UTM we wskazanym punkcie dystrybucji okablowania.</w:t>
      </w:r>
    </w:p>
    <w:p w14:paraId="17522124" w14:textId="77777777" w:rsidR="00B940FF" w:rsidRPr="00B940FF" w:rsidRDefault="00B940FF" w:rsidP="00564293">
      <w:pPr>
        <w:numPr>
          <w:ilvl w:val="0"/>
          <w:numId w:val="81"/>
        </w:numPr>
        <w:spacing w:after="200" w:line="276" w:lineRule="auto"/>
        <w:contextualSpacing/>
        <w:jc w:val="both"/>
        <w:rPr>
          <w:rFonts w:ascii="Calibri" w:eastAsia="Calibri" w:hAnsi="Calibri" w:cs="Arial"/>
        </w:rPr>
      </w:pPr>
      <w:r w:rsidRPr="00B940FF">
        <w:rPr>
          <w:rFonts w:ascii="Calibri" w:eastAsia="Calibri" w:hAnsi="Calibri" w:cs="Arial"/>
        </w:rPr>
        <w:t>Wdrożenia urządzenia klasy UTM do ochrony styku z Internetem we wskazanych przez Zamawiającego segmentach sieci, w tym:</w:t>
      </w:r>
    </w:p>
    <w:p w14:paraId="44CE2969" w14:textId="77777777" w:rsidR="00B940FF" w:rsidRPr="00B940FF" w:rsidRDefault="00B940FF" w:rsidP="00564293">
      <w:pPr>
        <w:numPr>
          <w:ilvl w:val="1"/>
          <w:numId w:val="81"/>
        </w:numPr>
        <w:spacing w:after="200" w:line="276" w:lineRule="auto"/>
        <w:contextualSpacing/>
        <w:jc w:val="both"/>
        <w:rPr>
          <w:rFonts w:ascii="Calibri" w:eastAsia="Calibri" w:hAnsi="Calibri" w:cs="Arial"/>
        </w:rPr>
      </w:pPr>
      <w:r w:rsidRPr="00B940FF">
        <w:rPr>
          <w:rFonts w:ascii="Calibri" w:eastAsia="Calibri" w:hAnsi="Calibri" w:cs="Arial"/>
        </w:rPr>
        <w:t>Konfiguracji interfejsów urządzenia (w tym LACP, VLAN),</w:t>
      </w:r>
    </w:p>
    <w:p w14:paraId="341777FD" w14:textId="77777777" w:rsidR="00B940FF" w:rsidRPr="00B940FF" w:rsidRDefault="00B940FF" w:rsidP="00564293">
      <w:pPr>
        <w:numPr>
          <w:ilvl w:val="1"/>
          <w:numId w:val="81"/>
        </w:numPr>
        <w:spacing w:after="200" w:line="276" w:lineRule="auto"/>
        <w:contextualSpacing/>
        <w:jc w:val="both"/>
        <w:rPr>
          <w:rFonts w:ascii="Calibri" w:eastAsia="Calibri" w:hAnsi="Calibri" w:cs="Arial"/>
        </w:rPr>
      </w:pPr>
      <w:r w:rsidRPr="00B940FF">
        <w:rPr>
          <w:rFonts w:ascii="Calibri" w:eastAsia="Calibri" w:hAnsi="Calibri" w:cs="Arial"/>
        </w:rPr>
        <w:t>Konfiguracji routingu IP,</w:t>
      </w:r>
    </w:p>
    <w:p w14:paraId="0362EC65" w14:textId="77777777" w:rsidR="00B940FF" w:rsidRPr="00B940FF" w:rsidRDefault="00B940FF" w:rsidP="00564293">
      <w:pPr>
        <w:numPr>
          <w:ilvl w:val="1"/>
          <w:numId w:val="81"/>
        </w:numPr>
        <w:spacing w:after="200" w:line="276" w:lineRule="auto"/>
        <w:contextualSpacing/>
        <w:jc w:val="both"/>
        <w:rPr>
          <w:rFonts w:ascii="Calibri" w:eastAsia="Calibri" w:hAnsi="Calibri" w:cs="Arial"/>
        </w:rPr>
      </w:pPr>
      <w:r w:rsidRPr="00B940FF">
        <w:rPr>
          <w:rFonts w:ascii="Calibri" w:eastAsia="Calibri" w:hAnsi="Calibri" w:cs="Arial"/>
        </w:rPr>
        <w:t>Konfiguracji mechanizmów zarządzania,</w:t>
      </w:r>
    </w:p>
    <w:p w14:paraId="05139D1C" w14:textId="77777777" w:rsidR="00B940FF" w:rsidRPr="00B940FF" w:rsidRDefault="00B940FF" w:rsidP="00564293">
      <w:pPr>
        <w:numPr>
          <w:ilvl w:val="1"/>
          <w:numId w:val="81"/>
        </w:numPr>
        <w:spacing w:after="200" w:line="276" w:lineRule="auto"/>
        <w:contextualSpacing/>
        <w:jc w:val="both"/>
        <w:rPr>
          <w:rFonts w:ascii="Calibri" w:eastAsia="Calibri" w:hAnsi="Calibri" w:cs="Arial"/>
        </w:rPr>
      </w:pPr>
      <w:r w:rsidRPr="00B940FF">
        <w:rPr>
          <w:rFonts w:ascii="Calibri" w:eastAsia="Calibri" w:hAnsi="Calibri" w:cs="Arial"/>
        </w:rPr>
        <w:t xml:space="preserve">Konfiguracji reguł </w:t>
      </w:r>
      <w:proofErr w:type="spellStart"/>
      <w:r w:rsidRPr="00B940FF">
        <w:rPr>
          <w:rFonts w:ascii="Calibri" w:eastAsia="Calibri" w:hAnsi="Calibri" w:cs="Arial"/>
        </w:rPr>
        <w:t>firewalla</w:t>
      </w:r>
      <w:proofErr w:type="spellEnd"/>
      <w:r w:rsidRPr="00B940FF">
        <w:rPr>
          <w:rFonts w:ascii="Calibri" w:eastAsia="Calibri" w:hAnsi="Calibri" w:cs="Arial"/>
        </w:rPr>
        <w:t>,</w:t>
      </w:r>
    </w:p>
    <w:p w14:paraId="5C7EFA69" w14:textId="77777777" w:rsidR="00B940FF" w:rsidRPr="00B940FF" w:rsidRDefault="00B940FF" w:rsidP="00564293">
      <w:pPr>
        <w:numPr>
          <w:ilvl w:val="1"/>
          <w:numId w:val="81"/>
        </w:numPr>
        <w:spacing w:after="200" w:line="276" w:lineRule="auto"/>
        <w:contextualSpacing/>
        <w:jc w:val="both"/>
        <w:rPr>
          <w:rFonts w:ascii="Calibri" w:eastAsia="Calibri" w:hAnsi="Calibri" w:cs="Arial"/>
        </w:rPr>
      </w:pPr>
      <w:r w:rsidRPr="00B940FF">
        <w:rPr>
          <w:rFonts w:ascii="Calibri" w:eastAsia="Calibri" w:hAnsi="Calibri" w:cs="Arial"/>
        </w:rPr>
        <w:t>Konfiguracji modułów funkcyjnych (min. IPS, AntiVirus).</w:t>
      </w:r>
    </w:p>
    <w:p w14:paraId="623ED265" w14:textId="77777777" w:rsidR="00B940FF" w:rsidRPr="00066C23" w:rsidRDefault="00B940FF" w:rsidP="00B940FF">
      <w:pPr>
        <w:spacing w:after="200" w:line="276" w:lineRule="auto"/>
        <w:contextualSpacing/>
        <w:jc w:val="both"/>
        <w:rPr>
          <w:rFonts w:ascii="Calibri" w:eastAsia="Calibri" w:hAnsi="Calibri" w:cs="Arial"/>
        </w:rPr>
      </w:pPr>
    </w:p>
    <w:p w14:paraId="6C4E067A" w14:textId="77777777" w:rsidR="00066C23" w:rsidRPr="00066C23" w:rsidRDefault="00066C23" w:rsidP="00066C23">
      <w:pPr>
        <w:rPr>
          <w:sz w:val="28"/>
          <w:szCs w:val="28"/>
        </w:rPr>
      </w:pPr>
    </w:p>
    <w:p w14:paraId="085B6BE3" w14:textId="77777777" w:rsidR="00E821C8" w:rsidRPr="00917F78" w:rsidRDefault="00E821C8" w:rsidP="00917F78">
      <w:pPr>
        <w:rPr>
          <w:b/>
          <w:sz w:val="32"/>
          <w:szCs w:val="32"/>
        </w:rPr>
      </w:pPr>
      <w:r w:rsidRPr="00917F78">
        <w:rPr>
          <w:b/>
          <w:sz w:val="32"/>
          <w:szCs w:val="32"/>
        </w:rPr>
        <w:t xml:space="preserve">Oprogramowanie antywirusowe – 1 </w:t>
      </w:r>
      <w:proofErr w:type="spellStart"/>
      <w:r w:rsidRPr="00917F78">
        <w:rPr>
          <w:b/>
          <w:sz w:val="32"/>
          <w:szCs w:val="32"/>
        </w:rPr>
        <w:t>kpl</w:t>
      </w:r>
      <w:proofErr w:type="spellEnd"/>
      <w:r w:rsidRPr="00917F78">
        <w:rPr>
          <w:b/>
          <w:sz w:val="32"/>
          <w:szCs w:val="32"/>
        </w:rPr>
        <w:t>.</w:t>
      </w:r>
    </w:p>
    <w:p w14:paraId="6FE6B710" w14:textId="2F93717B" w:rsidR="00AD3144" w:rsidRDefault="00AD3144" w:rsidP="00F80FD1">
      <w:r>
        <w:t>Wymagane dostarczenie licencji na 1</w:t>
      </w:r>
      <w:r w:rsidR="00800B45">
        <w:t>1</w:t>
      </w:r>
      <w:r>
        <w:t xml:space="preserve"> stanowisk PC i 2 serwery</w:t>
      </w:r>
      <w:r w:rsidR="00514B15">
        <w:t xml:space="preserve"> na okres min. </w:t>
      </w:r>
      <w:r w:rsidR="00800B45">
        <w:t>36</w:t>
      </w:r>
      <w:r w:rsidR="00514B15">
        <w:t xml:space="preserve"> miesiące</w:t>
      </w:r>
    </w:p>
    <w:p w14:paraId="364696CB" w14:textId="1B859D0D" w:rsidR="00E821C8" w:rsidRDefault="00F80FD1" w:rsidP="00F80FD1">
      <w:pPr>
        <w:rPr>
          <w:b/>
          <w:bCs/>
        </w:rPr>
      </w:pPr>
      <w:r w:rsidRPr="00F80FD1">
        <w:t xml:space="preserve"> </w:t>
      </w:r>
      <w:r w:rsidRPr="00F80FD1">
        <w:rPr>
          <w:b/>
          <w:bCs/>
        </w:rPr>
        <w:t>Administracja zdalna w chmurze</w:t>
      </w:r>
    </w:p>
    <w:p w14:paraId="7D0DD05A" w14:textId="77777777" w:rsidR="00F80FD1" w:rsidRDefault="00F80FD1" w:rsidP="005953D1">
      <w:pPr>
        <w:pStyle w:val="Akapitzlist"/>
        <w:numPr>
          <w:ilvl w:val="0"/>
          <w:numId w:val="58"/>
        </w:numPr>
      </w:pPr>
      <w:r w:rsidRPr="00F80FD1">
        <w:t xml:space="preserve">Rozwiązanie musi być dostępne w chmurze producenta oprogramowania antywirusowego. </w:t>
      </w:r>
    </w:p>
    <w:p w14:paraId="2B12A004" w14:textId="77777777" w:rsidR="00F80FD1" w:rsidRDefault="00F80FD1" w:rsidP="005953D1">
      <w:pPr>
        <w:pStyle w:val="Akapitzlist"/>
        <w:numPr>
          <w:ilvl w:val="0"/>
          <w:numId w:val="58"/>
        </w:numPr>
      </w:pPr>
      <w:r w:rsidRPr="00F80FD1">
        <w:t xml:space="preserve">Rozwiązanie musi umożliwiać dostęp do konsoli centralnego zarządzania z poziomu interfejsu WWW. </w:t>
      </w:r>
    </w:p>
    <w:p w14:paraId="4320DF7F" w14:textId="77777777" w:rsidR="00F80FD1" w:rsidRDefault="00F80FD1" w:rsidP="005953D1">
      <w:pPr>
        <w:pStyle w:val="Akapitzlist"/>
        <w:numPr>
          <w:ilvl w:val="0"/>
          <w:numId w:val="58"/>
        </w:numPr>
      </w:pPr>
      <w:r w:rsidRPr="00F80FD1">
        <w:t xml:space="preserve">Rozwiązanie musi być zabezpieczone za pośrednictwem protokołu SSL. </w:t>
      </w:r>
    </w:p>
    <w:p w14:paraId="0830670A" w14:textId="77777777" w:rsidR="00F80FD1" w:rsidRDefault="00F80FD1" w:rsidP="005953D1">
      <w:pPr>
        <w:pStyle w:val="Akapitzlist"/>
        <w:numPr>
          <w:ilvl w:val="0"/>
          <w:numId w:val="58"/>
        </w:numPr>
      </w:pPr>
      <w:r w:rsidRPr="00F80FD1">
        <w:t>Rozwiązanie musi posiadać mechanizm wykrywający sklonowane maszyny na podstawie unikat</w:t>
      </w:r>
      <w:r>
        <w:t>o</w:t>
      </w:r>
      <w:r w:rsidRPr="00F80FD1">
        <w:t xml:space="preserve">wego identyfikatora sprzętowego stacji. </w:t>
      </w:r>
    </w:p>
    <w:p w14:paraId="4FA6E918" w14:textId="77777777" w:rsidR="00F80FD1" w:rsidRDefault="00F80FD1" w:rsidP="005953D1">
      <w:pPr>
        <w:pStyle w:val="Akapitzlist"/>
        <w:numPr>
          <w:ilvl w:val="0"/>
          <w:numId w:val="58"/>
        </w:numPr>
      </w:pPr>
      <w:r w:rsidRPr="00F80FD1">
        <w:t xml:space="preserve">Rozwiązanie musi posiadać możliwość komunikacji agenta przy wykorzystaniu HTTP Proxy. </w:t>
      </w:r>
    </w:p>
    <w:p w14:paraId="3BC2836C" w14:textId="77777777" w:rsidR="00F80FD1" w:rsidRDefault="00F80FD1" w:rsidP="005953D1">
      <w:pPr>
        <w:pStyle w:val="Akapitzlist"/>
        <w:numPr>
          <w:ilvl w:val="0"/>
          <w:numId w:val="58"/>
        </w:numPr>
      </w:pPr>
      <w:r w:rsidRPr="00F80FD1">
        <w:t xml:space="preserve">Rozwiązanie musi posiadać możliwość zarządzania urządzeniami mobilnymi – MDM. </w:t>
      </w:r>
    </w:p>
    <w:p w14:paraId="53DE1F09" w14:textId="77777777" w:rsidR="00F80FD1" w:rsidRDefault="00F80FD1" w:rsidP="005953D1">
      <w:pPr>
        <w:pStyle w:val="Akapitzlist"/>
        <w:numPr>
          <w:ilvl w:val="0"/>
          <w:numId w:val="58"/>
        </w:numPr>
      </w:pPr>
      <w:r w:rsidRPr="00F80FD1">
        <w:t xml:space="preserve">Rozwiązanie musi posiadać możliwość wymuszenia dwufazowej autoryzacji podczas logowania do konsoli administracyjnej. </w:t>
      </w:r>
    </w:p>
    <w:p w14:paraId="3A5F2C73" w14:textId="77777777" w:rsidR="00F80FD1" w:rsidRDefault="00F80FD1" w:rsidP="005953D1">
      <w:pPr>
        <w:pStyle w:val="Akapitzlist"/>
        <w:numPr>
          <w:ilvl w:val="0"/>
          <w:numId w:val="58"/>
        </w:numPr>
      </w:pPr>
      <w:r w:rsidRPr="00F80FD1">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7C381DAC" w14:textId="77777777" w:rsidR="00F80FD1" w:rsidRDefault="00F80FD1" w:rsidP="005953D1">
      <w:pPr>
        <w:pStyle w:val="Akapitzlist"/>
        <w:numPr>
          <w:ilvl w:val="0"/>
          <w:numId w:val="58"/>
        </w:numPr>
      </w:pPr>
      <w:r w:rsidRPr="00F80FD1">
        <w:t xml:space="preserve">Rozwiązanie musi posiadać minimum 80 szablonów raportów, przygotowanych przez producenta. </w:t>
      </w:r>
    </w:p>
    <w:p w14:paraId="183FFE61" w14:textId="77777777" w:rsidR="00F80FD1" w:rsidRDefault="00F80FD1" w:rsidP="005953D1">
      <w:pPr>
        <w:pStyle w:val="Akapitzlist"/>
        <w:numPr>
          <w:ilvl w:val="0"/>
          <w:numId w:val="58"/>
        </w:numPr>
      </w:pPr>
      <w:r w:rsidRPr="00F80FD1">
        <w:t xml:space="preserve">Rozwiązanie musi posiadać możliwość tworzenia grup statycznych i dynamicznych komputerów. </w:t>
      </w:r>
    </w:p>
    <w:p w14:paraId="0A74C6CE" w14:textId="77777777" w:rsidR="00F80FD1" w:rsidRDefault="00F80FD1" w:rsidP="005953D1">
      <w:pPr>
        <w:pStyle w:val="Akapitzlist"/>
        <w:numPr>
          <w:ilvl w:val="0"/>
          <w:numId w:val="58"/>
        </w:numPr>
      </w:pPr>
      <w:r w:rsidRPr="00F80FD1">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4390972E" w14:textId="672B7D5A" w:rsidR="00F80FD1" w:rsidRPr="00F80FD1" w:rsidRDefault="00F80FD1" w:rsidP="005953D1">
      <w:pPr>
        <w:pStyle w:val="Akapitzlist"/>
        <w:numPr>
          <w:ilvl w:val="0"/>
          <w:numId w:val="58"/>
        </w:numPr>
      </w:pPr>
      <w:r w:rsidRPr="00F80FD1">
        <w:t xml:space="preserve">Rozwiązanie musi posiadać możliwość uruchomienia zadań automatycznie, przynajmniej z wyzwalaczem: wyrażenie CRON, codziennie, cotygodniowo, comiesięcznie, corocznie, po wystąpieniu nowego zdarzenia oraz umieszczeniu agenta w grupie dynamicznej. </w:t>
      </w:r>
    </w:p>
    <w:p w14:paraId="7B219EB2" w14:textId="77777777" w:rsidR="00EC3346" w:rsidRPr="00EC3346" w:rsidRDefault="00EC3346" w:rsidP="00EC3346">
      <w:pPr>
        <w:autoSpaceDE w:val="0"/>
        <w:autoSpaceDN w:val="0"/>
        <w:adjustRightInd w:val="0"/>
        <w:spacing w:after="0" w:line="240" w:lineRule="auto"/>
        <w:rPr>
          <w:rFonts w:ascii="Calibri" w:hAnsi="Calibri" w:cs="Calibri"/>
          <w:color w:val="000000"/>
          <w:sz w:val="24"/>
          <w:szCs w:val="24"/>
        </w:rPr>
      </w:pPr>
    </w:p>
    <w:p w14:paraId="779E6C78" w14:textId="1CE18376" w:rsidR="00F80FD1" w:rsidRDefault="00EC3346" w:rsidP="00EC3346">
      <w:pPr>
        <w:rPr>
          <w:rFonts w:ascii="Calibri" w:hAnsi="Calibri" w:cs="Calibri"/>
          <w:b/>
          <w:bCs/>
          <w:color w:val="000000"/>
        </w:rPr>
      </w:pPr>
      <w:r w:rsidRPr="00EC3346">
        <w:rPr>
          <w:rFonts w:ascii="Calibri" w:hAnsi="Calibri" w:cs="Calibri"/>
          <w:color w:val="000000"/>
          <w:sz w:val="24"/>
          <w:szCs w:val="24"/>
        </w:rPr>
        <w:t xml:space="preserve"> </w:t>
      </w:r>
      <w:r w:rsidRPr="00EC3346">
        <w:rPr>
          <w:rFonts w:ascii="Calibri" w:hAnsi="Calibri" w:cs="Calibri"/>
          <w:b/>
          <w:bCs/>
          <w:color w:val="000000"/>
        </w:rPr>
        <w:t xml:space="preserve">Ochrona stacji roboczych </w:t>
      </w:r>
      <w:r>
        <w:rPr>
          <w:rFonts w:ascii="Calibri" w:hAnsi="Calibri" w:cs="Calibri"/>
          <w:b/>
          <w:bCs/>
          <w:color w:val="000000"/>
        </w:rPr>
        <w:t>–</w:t>
      </w:r>
      <w:r w:rsidRPr="00EC3346">
        <w:rPr>
          <w:rFonts w:ascii="Calibri" w:hAnsi="Calibri" w:cs="Calibri"/>
          <w:b/>
          <w:bCs/>
          <w:color w:val="000000"/>
        </w:rPr>
        <w:t xml:space="preserve"> Windows</w:t>
      </w:r>
    </w:p>
    <w:p w14:paraId="295D66ED" w14:textId="77777777" w:rsidR="00EC3346" w:rsidRDefault="00EC3346" w:rsidP="005953D1">
      <w:pPr>
        <w:pStyle w:val="Akapitzlist"/>
        <w:numPr>
          <w:ilvl w:val="0"/>
          <w:numId w:val="59"/>
        </w:numPr>
      </w:pPr>
      <w:r w:rsidRPr="00EC3346">
        <w:t xml:space="preserve">Rozwiązanie musi wspierać systemy operacyjne Windows (Windows 10/Windows 11). </w:t>
      </w:r>
    </w:p>
    <w:p w14:paraId="5710CA49" w14:textId="77777777" w:rsidR="00EC3346" w:rsidRDefault="00EC3346" w:rsidP="005953D1">
      <w:pPr>
        <w:pStyle w:val="Akapitzlist"/>
        <w:numPr>
          <w:ilvl w:val="0"/>
          <w:numId w:val="59"/>
        </w:numPr>
      </w:pPr>
      <w:r w:rsidRPr="00EC3346">
        <w:t xml:space="preserve">Rozwiązanie musi wspierać architekturę ARM64. </w:t>
      </w:r>
    </w:p>
    <w:p w14:paraId="20E811E3" w14:textId="77777777" w:rsidR="00EC3346" w:rsidRDefault="00EC3346" w:rsidP="005953D1">
      <w:pPr>
        <w:pStyle w:val="Akapitzlist"/>
        <w:numPr>
          <w:ilvl w:val="0"/>
          <w:numId w:val="59"/>
        </w:numPr>
      </w:pPr>
      <w:r w:rsidRPr="00EC3346">
        <w:t xml:space="preserve">Rozwiązanie musi zapewniać wykrywanie i usuwanie niebezpiecznych aplikacji typu </w:t>
      </w:r>
      <w:proofErr w:type="spellStart"/>
      <w:r w:rsidRPr="00EC3346">
        <w:t>adware</w:t>
      </w:r>
      <w:proofErr w:type="spellEnd"/>
      <w:r w:rsidRPr="00EC3346">
        <w:t xml:space="preserve">, spyware, dialer, </w:t>
      </w:r>
      <w:proofErr w:type="spellStart"/>
      <w:r w:rsidRPr="00EC3346">
        <w:t>phishing</w:t>
      </w:r>
      <w:proofErr w:type="spellEnd"/>
      <w:r w:rsidRPr="00EC3346">
        <w:t xml:space="preserve">, narzędzi </w:t>
      </w:r>
      <w:proofErr w:type="spellStart"/>
      <w:r w:rsidRPr="00EC3346">
        <w:t>hakerskich</w:t>
      </w:r>
      <w:proofErr w:type="spellEnd"/>
      <w:r w:rsidRPr="00EC3346">
        <w:t xml:space="preserve">, </w:t>
      </w:r>
      <w:proofErr w:type="spellStart"/>
      <w:r w:rsidRPr="00EC3346">
        <w:t>backdoor</w:t>
      </w:r>
      <w:proofErr w:type="spellEnd"/>
      <w:r w:rsidRPr="00EC3346">
        <w:t xml:space="preserve">. </w:t>
      </w:r>
    </w:p>
    <w:p w14:paraId="3E8E9013" w14:textId="77777777" w:rsidR="00EC3346" w:rsidRDefault="00EC3346" w:rsidP="005953D1">
      <w:pPr>
        <w:pStyle w:val="Akapitzlist"/>
        <w:numPr>
          <w:ilvl w:val="0"/>
          <w:numId w:val="59"/>
        </w:numPr>
      </w:pPr>
      <w:r w:rsidRPr="00EC3346">
        <w:t xml:space="preserve">Rozwiązanie musi posiadać wbudowaną technologię do ochrony przed </w:t>
      </w:r>
      <w:proofErr w:type="spellStart"/>
      <w:r w:rsidRPr="00EC3346">
        <w:t>rootkitami</w:t>
      </w:r>
      <w:proofErr w:type="spellEnd"/>
      <w:r w:rsidRPr="00EC3346">
        <w:t xml:space="preserve"> oraz podłączeniem komputera do sieci </w:t>
      </w:r>
      <w:proofErr w:type="spellStart"/>
      <w:r w:rsidRPr="00EC3346">
        <w:t>botnet</w:t>
      </w:r>
      <w:proofErr w:type="spellEnd"/>
      <w:r w:rsidRPr="00EC3346">
        <w:t xml:space="preserve">. </w:t>
      </w:r>
    </w:p>
    <w:p w14:paraId="02792619" w14:textId="77777777" w:rsidR="00EC3346" w:rsidRDefault="00EC3346" w:rsidP="005953D1">
      <w:pPr>
        <w:pStyle w:val="Akapitzlist"/>
        <w:numPr>
          <w:ilvl w:val="0"/>
          <w:numId w:val="59"/>
        </w:numPr>
      </w:pPr>
      <w:r w:rsidRPr="00EC3346">
        <w:t xml:space="preserve">Rozwiązanie musi posiadać funkcjonalność przywrócenie plików po ich zaszyfrowaniu przez oprogramowanie typu </w:t>
      </w:r>
      <w:proofErr w:type="spellStart"/>
      <w:r w:rsidRPr="00EC3346">
        <w:t>ransomware</w:t>
      </w:r>
      <w:proofErr w:type="spellEnd"/>
      <w:r w:rsidRPr="00EC3346">
        <w:t xml:space="preserve">. </w:t>
      </w:r>
    </w:p>
    <w:p w14:paraId="10F79A9A" w14:textId="77777777" w:rsidR="00EC3346" w:rsidRDefault="00EC3346" w:rsidP="005953D1">
      <w:pPr>
        <w:pStyle w:val="Akapitzlist"/>
        <w:numPr>
          <w:ilvl w:val="0"/>
          <w:numId w:val="59"/>
        </w:numPr>
      </w:pPr>
      <w:r w:rsidRPr="00EC3346">
        <w:t xml:space="preserve">Rozwiązanie musi zapewniać wykrywanie potencjalnie niepożądanych, niebezpiecznych oraz podejrzanych aplikacji. </w:t>
      </w:r>
    </w:p>
    <w:p w14:paraId="1C8782D5" w14:textId="77777777" w:rsidR="00EC3346" w:rsidRDefault="00EC3346" w:rsidP="005953D1">
      <w:pPr>
        <w:pStyle w:val="Akapitzlist"/>
        <w:numPr>
          <w:ilvl w:val="0"/>
          <w:numId w:val="59"/>
        </w:numPr>
      </w:pPr>
      <w:r w:rsidRPr="00EC3346">
        <w:t xml:space="preserve">Rozwiązanie musi zapewniać skanowanie w czasie rzeczywistym otwieranych, zapisywanych i wykonywanych plików. </w:t>
      </w:r>
    </w:p>
    <w:p w14:paraId="498F5638" w14:textId="77777777" w:rsidR="00EC3346" w:rsidRDefault="00EC3346" w:rsidP="005953D1">
      <w:pPr>
        <w:pStyle w:val="Akapitzlist"/>
        <w:numPr>
          <w:ilvl w:val="0"/>
          <w:numId w:val="59"/>
        </w:numPr>
      </w:pPr>
      <w:r w:rsidRPr="00EC3346">
        <w:t xml:space="preserve">Rozwiązanie musi zapewniać skanowanie całego dysku, wybranych katalogów lub pojedynczych plików "na żądanie" lub według harmonogramu. </w:t>
      </w:r>
    </w:p>
    <w:p w14:paraId="30DF4156" w14:textId="77777777" w:rsidR="00EC3346" w:rsidRDefault="00EC3346" w:rsidP="005953D1">
      <w:pPr>
        <w:pStyle w:val="Akapitzlist"/>
        <w:numPr>
          <w:ilvl w:val="0"/>
          <w:numId w:val="59"/>
        </w:numPr>
      </w:pPr>
      <w:r w:rsidRPr="00EC3346">
        <w:t xml:space="preserve">Rozwiązanie musi zapewniać skanowanie plików spakowanych i skompresowanych oraz dysków sieciowych i dysków przenośnych. </w:t>
      </w:r>
    </w:p>
    <w:p w14:paraId="35A9DD2A" w14:textId="77777777" w:rsidR="00EC3346" w:rsidRDefault="00EC3346" w:rsidP="005953D1">
      <w:pPr>
        <w:pStyle w:val="Akapitzlist"/>
        <w:numPr>
          <w:ilvl w:val="0"/>
          <w:numId w:val="59"/>
        </w:numPr>
      </w:pPr>
      <w:r w:rsidRPr="00EC3346">
        <w:t xml:space="preserve">Rozwiązanie musi posiadać opcję umieszczenia na liście </w:t>
      </w:r>
      <w:proofErr w:type="spellStart"/>
      <w:r w:rsidRPr="00EC3346">
        <w:t>wykluczeń</w:t>
      </w:r>
      <w:proofErr w:type="spellEnd"/>
      <w:r w:rsidRPr="00EC3346">
        <w:t xml:space="preserve"> ze skanowania wybranych plików, katalogów lub plików na podstawie rozszerzenia, nazwy, sumy kontrolnej (SHA1) oraz lokalizacji pliku. </w:t>
      </w:r>
    </w:p>
    <w:p w14:paraId="06A6DD14" w14:textId="77777777" w:rsidR="00EC3346" w:rsidRDefault="00EC3346" w:rsidP="005953D1">
      <w:pPr>
        <w:pStyle w:val="Akapitzlist"/>
        <w:numPr>
          <w:ilvl w:val="0"/>
          <w:numId w:val="59"/>
        </w:numPr>
      </w:pPr>
      <w:r w:rsidRPr="00EC3346">
        <w:t xml:space="preserve">Rozwiązanie musi integrować się z Intel </w:t>
      </w:r>
      <w:proofErr w:type="spellStart"/>
      <w:r w:rsidRPr="00EC3346">
        <w:t>Threat</w:t>
      </w:r>
      <w:proofErr w:type="spellEnd"/>
      <w:r w:rsidRPr="00EC3346">
        <w:t xml:space="preserve"> </w:t>
      </w:r>
      <w:proofErr w:type="spellStart"/>
      <w:r w:rsidRPr="00EC3346">
        <w:t>Detection</w:t>
      </w:r>
      <w:proofErr w:type="spellEnd"/>
      <w:r w:rsidRPr="00EC3346">
        <w:t xml:space="preserve"> Technology. </w:t>
      </w:r>
    </w:p>
    <w:p w14:paraId="47777F38" w14:textId="77777777" w:rsidR="00EC3346" w:rsidRDefault="00EC3346" w:rsidP="005953D1">
      <w:pPr>
        <w:pStyle w:val="Akapitzlist"/>
        <w:numPr>
          <w:ilvl w:val="0"/>
          <w:numId w:val="59"/>
        </w:numPr>
      </w:pPr>
      <w:r w:rsidRPr="00EC3346">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5C339187" w14:textId="77777777" w:rsidR="00EC3346" w:rsidRDefault="00EC3346" w:rsidP="005953D1">
      <w:pPr>
        <w:pStyle w:val="Akapitzlist"/>
        <w:numPr>
          <w:ilvl w:val="0"/>
          <w:numId w:val="59"/>
        </w:numPr>
      </w:pPr>
      <w:r w:rsidRPr="00EC3346">
        <w:t xml:space="preserve">Rozwiązanie musi zapewniać skanowanie ruchu sieciowego wewnątrz szyfrowanych protokołów HTTPS, POP3S, IMAPS. </w:t>
      </w:r>
    </w:p>
    <w:p w14:paraId="71229EA2" w14:textId="77777777" w:rsidR="00EC3346" w:rsidRDefault="00EC3346" w:rsidP="005953D1">
      <w:pPr>
        <w:pStyle w:val="Akapitzlist"/>
        <w:numPr>
          <w:ilvl w:val="0"/>
          <w:numId w:val="59"/>
        </w:numPr>
      </w:pPr>
      <w:r w:rsidRPr="00EC3346">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6A0B8C52" w14:textId="77777777" w:rsidR="00EC3346" w:rsidRDefault="00EC3346" w:rsidP="005953D1">
      <w:pPr>
        <w:pStyle w:val="Akapitzlist"/>
        <w:numPr>
          <w:ilvl w:val="0"/>
          <w:numId w:val="59"/>
        </w:numPr>
      </w:pPr>
      <w:r w:rsidRPr="00EC3346">
        <w:t xml:space="preserve">Rozwiązanie musi zapewniać blokowanie zewnętrznych nośników danych na stacji w tym przynajmniej: Pamięci masowych, optycznych pamięci masowych, pamięci masowych </w:t>
      </w:r>
      <w:proofErr w:type="spellStart"/>
      <w:r w:rsidRPr="00EC3346">
        <w:t>Firewire</w:t>
      </w:r>
      <w:proofErr w:type="spellEnd"/>
      <w:r w:rsidRPr="00EC3346">
        <w:t xml:space="preserve">, urządzeń do tworzenia obrazów, drukarek USB, urządzeń Bluetooth, czytników kart inteligentnych, modemów, portów LPT/COM oraz urządzeń przenośnych. </w:t>
      </w:r>
    </w:p>
    <w:p w14:paraId="566C8B71" w14:textId="77777777" w:rsidR="00EC3346" w:rsidRDefault="00EC3346" w:rsidP="005953D1">
      <w:pPr>
        <w:pStyle w:val="Akapitzlist"/>
        <w:numPr>
          <w:ilvl w:val="0"/>
          <w:numId w:val="59"/>
        </w:numPr>
      </w:pPr>
      <w:r w:rsidRPr="00EC3346">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2CCFFBC5" w14:textId="2A95F88A" w:rsidR="00EC3346" w:rsidRPr="00EC3346" w:rsidRDefault="00EC3346" w:rsidP="005953D1">
      <w:pPr>
        <w:pStyle w:val="Akapitzlist"/>
        <w:numPr>
          <w:ilvl w:val="0"/>
          <w:numId w:val="59"/>
        </w:numPr>
      </w:pPr>
      <w:r w:rsidRPr="00EC3346">
        <w:t xml:space="preserve">Moduł HIPS musi posiadać możliwość pracy w jednym z pięciu trybów: tryb automatyczny z regułami, gdzie program automatycznie tworzy i wykorzystuje reguły wraz z możliwością wykorzystania reguł utworzonych przez użytkownika, </w:t>
      </w:r>
    </w:p>
    <w:p w14:paraId="3FE7B0C3" w14:textId="77777777" w:rsidR="00EC3346" w:rsidRDefault="00EC3346" w:rsidP="00EC3346">
      <w:pPr>
        <w:pStyle w:val="Akapitzlist"/>
        <w:numPr>
          <w:ilvl w:val="0"/>
          <w:numId w:val="54"/>
        </w:numPr>
        <w:ind w:left="1068"/>
      </w:pPr>
      <w:r w:rsidRPr="00EC3346">
        <w:t xml:space="preserve">tryb interaktywny, w którym to rozwiązanie pyta użytkownika o akcję w przypadku wykrycia aktywności w systemie, </w:t>
      </w:r>
    </w:p>
    <w:p w14:paraId="4381D54C" w14:textId="77777777" w:rsidR="00EC3346" w:rsidRDefault="00EC3346" w:rsidP="00EC3346">
      <w:pPr>
        <w:pStyle w:val="Akapitzlist"/>
        <w:numPr>
          <w:ilvl w:val="0"/>
          <w:numId w:val="54"/>
        </w:numPr>
        <w:ind w:left="1068"/>
      </w:pPr>
      <w:r w:rsidRPr="00EC3346">
        <w:t xml:space="preserve">tryb oparty na regułach, gdzie zastosowanie mają jedynie reguły utworzone przez użytkownika, </w:t>
      </w:r>
    </w:p>
    <w:p w14:paraId="5BFE19E0" w14:textId="77777777" w:rsidR="00EC3346" w:rsidRDefault="00EC3346" w:rsidP="00EC3346">
      <w:pPr>
        <w:pStyle w:val="Akapitzlist"/>
        <w:numPr>
          <w:ilvl w:val="0"/>
          <w:numId w:val="54"/>
        </w:numPr>
        <w:ind w:left="1068"/>
      </w:pPr>
      <w:r w:rsidRPr="00EC3346">
        <w:lastRenderedPageBreak/>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54260FDF" w14:textId="4AC48453" w:rsidR="00EC3346" w:rsidRDefault="00EC3346" w:rsidP="00EC3346">
      <w:pPr>
        <w:pStyle w:val="Akapitzlist"/>
        <w:numPr>
          <w:ilvl w:val="0"/>
          <w:numId w:val="54"/>
        </w:numPr>
        <w:ind w:left="1068"/>
      </w:pPr>
      <w:r w:rsidRPr="00EC3346">
        <w:t xml:space="preserve">tryb inteligentny, w którym rozwiązanie będzie powiadamiało wyłącznie o szczególnie podejrzanych zdarzeniach. </w:t>
      </w:r>
    </w:p>
    <w:p w14:paraId="06CB4775" w14:textId="77777777" w:rsid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F03CE1">
        <w:rPr>
          <w:rFonts w:ascii="Calibri" w:hAnsi="Calibri" w:cs="Calibri"/>
          <w:color w:val="000000"/>
        </w:rPr>
        <w:t>hosts</w:t>
      </w:r>
      <w:proofErr w:type="spellEnd"/>
      <w:r w:rsidRPr="00F03CE1">
        <w:rPr>
          <w:rFonts w:ascii="Calibri" w:hAnsi="Calibri" w:cs="Calibri"/>
          <w:color w:val="000000"/>
        </w:rPr>
        <w:t xml:space="preserve">, sterowników. </w:t>
      </w:r>
    </w:p>
    <w:p w14:paraId="471DA7E3" w14:textId="77777777" w:rsid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Funkcja, generująca taki log, ma posiadać przynajmniej 9 poziomów filtrowania wyników pod kątem tego, które z nich są podejrzane dla rozwiązania i mogą stanowić zagrożenie bezpieczeństwa. </w:t>
      </w:r>
    </w:p>
    <w:p w14:paraId="436DC457" w14:textId="77777777" w:rsid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Rozwiązanie musi posiadać automatyczną, inkrementacyjną aktualizację silnika detekcji. </w:t>
      </w:r>
    </w:p>
    <w:p w14:paraId="1CED9161" w14:textId="77777777" w:rsid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Rozwiązanie musi posiadać tylko jeden proces uruchamiany w pamięci, z którego korzystają wszystkie funkcje systemu (antywirus, </w:t>
      </w:r>
      <w:proofErr w:type="spellStart"/>
      <w:r w:rsidRPr="00F03CE1">
        <w:rPr>
          <w:rFonts w:ascii="Calibri" w:hAnsi="Calibri" w:cs="Calibri"/>
          <w:color w:val="000000"/>
        </w:rPr>
        <w:t>antyspyware</w:t>
      </w:r>
      <w:proofErr w:type="spellEnd"/>
      <w:r w:rsidRPr="00F03CE1">
        <w:rPr>
          <w:rFonts w:ascii="Calibri" w:hAnsi="Calibri" w:cs="Calibri"/>
          <w:color w:val="000000"/>
        </w:rPr>
        <w:t xml:space="preserve">, metody heurystyczne). </w:t>
      </w:r>
    </w:p>
    <w:p w14:paraId="1A069DC4" w14:textId="60EEF2B4" w:rsid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Rozwiązanie musi posiadać funkcjonalność skanera UEFI, który chroni użytkownika poprzez wykrywanie i blokowanie zagrożeń, atakujących jeszcze przed uruchomieniem systemu operacyjnego. </w:t>
      </w:r>
    </w:p>
    <w:p w14:paraId="776EC2D3" w14:textId="77777777" w:rsidR="00F03CE1" w:rsidRP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Rozwiązanie musi posiadać ochronę antyspamową dla programu pocztowego Microsoft Outlook. </w:t>
      </w:r>
    </w:p>
    <w:p w14:paraId="6F351FF8" w14:textId="77777777" w:rsidR="00F03CE1" w:rsidRPr="00F03CE1" w:rsidRDefault="00F03CE1" w:rsidP="005953D1">
      <w:pPr>
        <w:pStyle w:val="Akapitzlist"/>
        <w:numPr>
          <w:ilvl w:val="0"/>
          <w:numId w:val="59"/>
        </w:numPr>
        <w:autoSpaceDE w:val="0"/>
        <w:autoSpaceDN w:val="0"/>
        <w:adjustRightInd w:val="0"/>
        <w:spacing w:after="75" w:line="240" w:lineRule="auto"/>
        <w:rPr>
          <w:rFonts w:ascii="Calibri" w:hAnsi="Calibri" w:cs="Calibri"/>
          <w:color w:val="000000"/>
        </w:rPr>
      </w:pPr>
      <w:r w:rsidRPr="00F03CE1">
        <w:rPr>
          <w:rFonts w:ascii="Calibri" w:hAnsi="Calibri" w:cs="Calibri"/>
          <w:color w:val="000000"/>
        </w:rPr>
        <w:t xml:space="preserve">Zapora osobista rozwiązania musi pracować w jednym z czterech trybów: </w:t>
      </w:r>
    </w:p>
    <w:p w14:paraId="49EDA86D" w14:textId="77777777" w:rsidR="00F03CE1" w:rsidRDefault="00F03CE1" w:rsidP="005953D1">
      <w:pPr>
        <w:pStyle w:val="Akapitzlist"/>
        <w:numPr>
          <w:ilvl w:val="0"/>
          <w:numId w:val="61"/>
        </w:numPr>
        <w:autoSpaceDE w:val="0"/>
        <w:autoSpaceDN w:val="0"/>
        <w:adjustRightInd w:val="0"/>
        <w:spacing w:after="30" w:line="240" w:lineRule="auto"/>
        <w:rPr>
          <w:rFonts w:ascii="Calibri" w:hAnsi="Calibri" w:cs="Calibri"/>
          <w:color w:val="000000"/>
        </w:rPr>
      </w:pPr>
      <w:r w:rsidRPr="00F03CE1">
        <w:rPr>
          <w:rFonts w:ascii="Calibri" w:hAnsi="Calibri" w:cs="Calibri"/>
          <w:color w:val="000000"/>
        </w:rPr>
        <w:t xml:space="preserve">tryb automatyczny – rozwiązanie blokuje cały ruch przychodzący i zezwala tylko na połączenia wychodzące, </w:t>
      </w:r>
    </w:p>
    <w:p w14:paraId="2C22E2FA" w14:textId="77777777" w:rsidR="00F03CE1" w:rsidRDefault="00F03CE1" w:rsidP="005953D1">
      <w:pPr>
        <w:pStyle w:val="Akapitzlist"/>
        <w:numPr>
          <w:ilvl w:val="0"/>
          <w:numId w:val="61"/>
        </w:numPr>
        <w:autoSpaceDE w:val="0"/>
        <w:autoSpaceDN w:val="0"/>
        <w:adjustRightInd w:val="0"/>
        <w:spacing w:after="30" w:line="240" w:lineRule="auto"/>
        <w:rPr>
          <w:rFonts w:ascii="Calibri" w:hAnsi="Calibri" w:cs="Calibri"/>
          <w:color w:val="000000"/>
        </w:rPr>
      </w:pPr>
      <w:r w:rsidRPr="00F03CE1">
        <w:rPr>
          <w:rFonts w:ascii="Calibri" w:hAnsi="Calibri" w:cs="Calibri"/>
          <w:color w:val="000000"/>
        </w:rPr>
        <w:t>tryb interaktywny – rozwiązanie pyta się o każde nowo nawiązywane połączenie,</w:t>
      </w:r>
    </w:p>
    <w:p w14:paraId="396A1F33" w14:textId="77777777" w:rsidR="00F03CE1" w:rsidRDefault="00F03CE1" w:rsidP="005953D1">
      <w:pPr>
        <w:pStyle w:val="Akapitzlist"/>
        <w:numPr>
          <w:ilvl w:val="0"/>
          <w:numId w:val="61"/>
        </w:numPr>
        <w:autoSpaceDE w:val="0"/>
        <w:autoSpaceDN w:val="0"/>
        <w:adjustRightInd w:val="0"/>
        <w:spacing w:after="30" w:line="240" w:lineRule="auto"/>
        <w:rPr>
          <w:rFonts w:ascii="Calibri" w:hAnsi="Calibri" w:cs="Calibri"/>
          <w:color w:val="000000"/>
        </w:rPr>
      </w:pPr>
      <w:r w:rsidRPr="00F03CE1">
        <w:rPr>
          <w:rFonts w:ascii="Calibri" w:hAnsi="Calibri" w:cs="Calibri"/>
          <w:color w:val="000000"/>
        </w:rPr>
        <w:t xml:space="preserve">tryb oparty na regułach – rozwiązanie blokuje cały ruch przychodzący i wychodzący, zezwalając tylko na połączenia skonfigurowane przez administratora, </w:t>
      </w:r>
    </w:p>
    <w:p w14:paraId="65018D8E" w14:textId="373BAC3D" w:rsidR="00F03CE1" w:rsidRDefault="00F03CE1" w:rsidP="005953D1">
      <w:pPr>
        <w:pStyle w:val="Akapitzlist"/>
        <w:numPr>
          <w:ilvl w:val="0"/>
          <w:numId w:val="61"/>
        </w:numPr>
        <w:autoSpaceDE w:val="0"/>
        <w:autoSpaceDN w:val="0"/>
        <w:adjustRightInd w:val="0"/>
        <w:spacing w:after="30" w:line="240" w:lineRule="auto"/>
        <w:rPr>
          <w:rFonts w:ascii="Calibri" w:hAnsi="Calibri" w:cs="Calibri"/>
          <w:color w:val="000000"/>
        </w:rPr>
      </w:pPr>
      <w:r w:rsidRPr="00F03CE1">
        <w:rPr>
          <w:rFonts w:ascii="Calibri" w:hAnsi="Calibri" w:cs="Calibri"/>
          <w:color w:val="000000"/>
        </w:rPr>
        <w:t xml:space="preserve">tryb uczenia się – rozwiązanie automatycznie tworzy nowe reguły zezwalające na połączenia przychodzące i wychodzące. Administrator musi posiadać możliwość konfigurowania czasu działania trybu. </w:t>
      </w:r>
    </w:p>
    <w:p w14:paraId="0EEDA813" w14:textId="77777777" w:rsid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sz w:val="24"/>
          <w:szCs w:val="24"/>
        </w:rPr>
        <w:t xml:space="preserve">Rozwiązanie musi być wyposażona w moduł bezpiecznej przeglądarki. </w:t>
      </w:r>
    </w:p>
    <w:p w14:paraId="17D1C05E" w14:textId="77777777"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Przeglądarka musi automatycznie szyfrować wszelkie dane wprowadzane przez Użytkownika. </w:t>
      </w:r>
    </w:p>
    <w:p w14:paraId="3830778A" w14:textId="77777777"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Praca w bezpiecznej przeglądarce musi być wyróżniona poprzez odpowiedni kolor ramki przeglądarki oraz informację na ramce przeglądarki. </w:t>
      </w:r>
    </w:p>
    <w:p w14:paraId="1D092C6B" w14:textId="77777777"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Rozwiązanie musi być wyposażone w zintegrowany moduł kontroli dostępu do stron internetowych. </w:t>
      </w:r>
    </w:p>
    <w:p w14:paraId="55BC0F30" w14:textId="77777777"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Rozwiązanie musi posiadać możliwość filtrowania adresów URL w oparciu o co najmniej 140 kategorii i podkategorii. </w:t>
      </w:r>
    </w:p>
    <w:p w14:paraId="1B82E0B1" w14:textId="77777777"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Rozwiązanie musi zapewniać ochronę przed zagrożeniami 0-day. </w:t>
      </w:r>
    </w:p>
    <w:p w14:paraId="381DBE76" w14:textId="261F5815" w:rsidR="00F03CE1" w:rsidRPr="00F03CE1" w:rsidRDefault="00F03CE1" w:rsidP="005953D1">
      <w:pPr>
        <w:pStyle w:val="Akapitzlist"/>
        <w:numPr>
          <w:ilvl w:val="0"/>
          <w:numId w:val="59"/>
        </w:numPr>
        <w:autoSpaceDE w:val="0"/>
        <w:autoSpaceDN w:val="0"/>
        <w:adjustRightInd w:val="0"/>
        <w:spacing w:after="56" w:line="240" w:lineRule="auto"/>
        <w:rPr>
          <w:rFonts w:ascii="Calibri" w:hAnsi="Calibri" w:cs="Calibri"/>
          <w:color w:val="000000"/>
          <w:sz w:val="24"/>
          <w:szCs w:val="24"/>
        </w:rPr>
      </w:pPr>
      <w:r w:rsidRPr="00F03CE1">
        <w:rPr>
          <w:rFonts w:ascii="Calibri" w:hAnsi="Calibri" w:cs="Calibri"/>
          <w:color w:val="000000"/>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4FACF800" w14:textId="77777777" w:rsidR="00D90983" w:rsidRDefault="00D90983" w:rsidP="00F03CE1">
      <w:pPr>
        <w:autoSpaceDE w:val="0"/>
        <w:autoSpaceDN w:val="0"/>
        <w:adjustRightInd w:val="0"/>
        <w:spacing w:after="30" w:line="240" w:lineRule="auto"/>
        <w:rPr>
          <w:rFonts w:ascii="Calibri" w:hAnsi="Calibri" w:cs="Calibri"/>
          <w:b/>
          <w:bCs/>
          <w:color w:val="000000"/>
        </w:rPr>
      </w:pPr>
    </w:p>
    <w:p w14:paraId="074B694B" w14:textId="1C2B9983" w:rsidR="00F03CE1" w:rsidRDefault="005953D1" w:rsidP="00F03CE1">
      <w:pPr>
        <w:autoSpaceDE w:val="0"/>
        <w:autoSpaceDN w:val="0"/>
        <w:adjustRightInd w:val="0"/>
        <w:spacing w:after="30" w:line="240" w:lineRule="auto"/>
        <w:rPr>
          <w:rFonts w:ascii="Calibri" w:hAnsi="Calibri" w:cs="Calibri"/>
          <w:b/>
          <w:bCs/>
          <w:color w:val="000000"/>
        </w:rPr>
      </w:pPr>
      <w:r w:rsidRPr="005953D1">
        <w:rPr>
          <w:rFonts w:ascii="Calibri" w:hAnsi="Calibri" w:cs="Calibri"/>
          <w:b/>
          <w:bCs/>
          <w:color w:val="000000"/>
        </w:rPr>
        <w:t xml:space="preserve">Ochrona stacji roboczych </w:t>
      </w:r>
      <w:r>
        <w:rPr>
          <w:rFonts w:ascii="Calibri" w:hAnsi="Calibri" w:cs="Calibri"/>
          <w:b/>
          <w:bCs/>
          <w:color w:val="000000"/>
        </w:rPr>
        <w:t>–</w:t>
      </w:r>
      <w:r w:rsidRPr="005953D1">
        <w:rPr>
          <w:rFonts w:ascii="Calibri" w:hAnsi="Calibri" w:cs="Calibri"/>
          <w:b/>
          <w:bCs/>
          <w:color w:val="000000"/>
        </w:rPr>
        <w:t xml:space="preserve"> </w:t>
      </w:r>
      <w:proofErr w:type="spellStart"/>
      <w:r w:rsidRPr="005953D1">
        <w:rPr>
          <w:rFonts w:ascii="Calibri" w:hAnsi="Calibri" w:cs="Calibri"/>
          <w:b/>
          <w:bCs/>
          <w:color w:val="000000"/>
        </w:rPr>
        <w:t>macOS</w:t>
      </w:r>
      <w:proofErr w:type="spellEnd"/>
    </w:p>
    <w:p w14:paraId="3E60062C" w14:textId="77777777" w:rsidR="005953D1" w:rsidRPr="005953D1" w:rsidRDefault="005953D1" w:rsidP="005953D1">
      <w:pPr>
        <w:autoSpaceDE w:val="0"/>
        <w:autoSpaceDN w:val="0"/>
        <w:adjustRightInd w:val="0"/>
        <w:spacing w:after="30" w:line="240" w:lineRule="auto"/>
        <w:rPr>
          <w:rFonts w:ascii="Calibri" w:hAnsi="Calibri" w:cs="Calibri"/>
          <w:color w:val="000000"/>
        </w:rPr>
      </w:pPr>
    </w:p>
    <w:p w14:paraId="5FD04388"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posiadać pełne wsparcie dla systemów </w:t>
      </w:r>
      <w:proofErr w:type="spellStart"/>
      <w:r w:rsidRPr="005953D1">
        <w:rPr>
          <w:rFonts w:ascii="Calibri" w:hAnsi="Calibri" w:cs="Calibri"/>
          <w:color w:val="000000"/>
        </w:rPr>
        <w:t>macOS</w:t>
      </w:r>
      <w:proofErr w:type="spellEnd"/>
      <w:r w:rsidRPr="005953D1">
        <w:rPr>
          <w:rFonts w:ascii="Calibri" w:hAnsi="Calibri" w:cs="Calibri"/>
          <w:color w:val="000000"/>
        </w:rPr>
        <w:t xml:space="preserve"> 11 (Big Sur) lub nowszych. </w:t>
      </w:r>
    </w:p>
    <w:p w14:paraId="429C7D0F"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wspierać architekturę Apple </w:t>
      </w:r>
      <w:proofErr w:type="spellStart"/>
      <w:r w:rsidRPr="005953D1">
        <w:rPr>
          <w:rFonts w:ascii="Calibri" w:hAnsi="Calibri" w:cs="Calibri"/>
          <w:color w:val="000000"/>
        </w:rPr>
        <w:t>Silicon</w:t>
      </w:r>
      <w:proofErr w:type="spellEnd"/>
      <w:r w:rsidRPr="005953D1">
        <w:rPr>
          <w:rFonts w:ascii="Calibri" w:hAnsi="Calibri" w:cs="Calibri"/>
          <w:color w:val="000000"/>
        </w:rPr>
        <w:t xml:space="preserve"> (ARM) </w:t>
      </w:r>
    </w:p>
    <w:p w14:paraId="46D17324"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być dostępne co najmniej w języku polskim oraz angielskim. </w:t>
      </w:r>
    </w:p>
    <w:p w14:paraId="7FF7AD30"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lastRenderedPageBreak/>
        <w:t>Pomoc w rozwiązaniu (</w:t>
      </w:r>
      <w:proofErr w:type="spellStart"/>
      <w:r w:rsidRPr="005953D1">
        <w:rPr>
          <w:rFonts w:ascii="Calibri" w:hAnsi="Calibri" w:cs="Calibri"/>
          <w:color w:val="000000"/>
        </w:rPr>
        <w:t>help</w:t>
      </w:r>
      <w:proofErr w:type="spellEnd"/>
      <w:r w:rsidRPr="005953D1">
        <w:rPr>
          <w:rFonts w:ascii="Calibri" w:hAnsi="Calibri" w:cs="Calibri"/>
          <w:color w:val="000000"/>
        </w:rPr>
        <w:t xml:space="preserve">) musi być dostępna co najmniej w języku polskim oraz angielskim. </w:t>
      </w:r>
    </w:p>
    <w:p w14:paraId="43AF83A0"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zapewniać pełną ochronę przed wirusami, trojanami, robakami i innymi zagrożeniami. </w:t>
      </w:r>
    </w:p>
    <w:p w14:paraId="03171B13"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zapewniać wykrywanie i usuwanie niebezpiecznych aplikacji typu </w:t>
      </w:r>
      <w:proofErr w:type="spellStart"/>
      <w:r w:rsidRPr="005953D1">
        <w:rPr>
          <w:rFonts w:ascii="Calibri" w:hAnsi="Calibri" w:cs="Calibri"/>
          <w:color w:val="000000"/>
        </w:rPr>
        <w:t>adware</w:t>
      </w:r>
      <w:proofErr w:type="spellEnd"/>
      <w:r w:rsidRPr="005953D1">
        <w:rPr>
          <w:rFonts w:ascii="Calibri" w:hAnsi="Calibri" w:cs="Calibri"/>
          <w:color w:val="000000"/>
        </w:rPr>
        <w:t xml:space="preserve">, spyware, dialer, </w:t>
      </w:r>
      <w:proofErr w:type="spellStart"/>
      <w:r w:rsidRPr="005953D1">
        <w:rPr>
          <w:rFonts w:ascii="Calibri" w:hAnsi="Calibri" w:cs="Calibri"/>
          <w:color w:val="000000"/>
        </w:rPr>
        <w:t>phishing</w:t>
      </w:r>
      <w:proofErr w:type="spellEnd"/>
      <w:r w:rsidRPr="005953D1">
        <w:rPr>
          <w:rFonts w:ascii="Calibri" w:hAnsi="Calibri" w:cs="Calibri"/>
          <w:color w:val="000000"/>
        </w:rPr>
        <w:t xml:space="preserve">, narzędzi </w:t>
      </w:r>
      <w:proofErr w:type="spellStart"/>
      <w:r w:rsidRPr="005953D1">
        <w:rPr>
          <w:rFonts w:ascii="Calibri" w:hAnsi="Calibri" w:cs="Calibri"/>
          <w:color w:val="000000"/>
        </w:rPr>
        <w:t>hakerskich</w:t>
      </w:r>
      <w:proofErr w:type="spellEnd"/>
      <w:r w:rsidRPr="005953D1">
        <w:rPr>
          <w:rFonts w:ascii="Calibri" w:hAnsi="Calibri" w:cs="Calibri"/>
          <w:color w:val="000000"/>
        </w:rPr>
        <w:t xml:space="preserve">, </w:t>
      </w:r>
      <w:proofErr w:type="spellStart"/>
      <w:r w:rsidRPr="005953D1">
        <w:rPr>
          <w:rFonts w:ascii="Calibri" w:hAnsi="Calibri" w:cs="Calibri"/>
          <w:color w:val="000000"/>
        </w:rPr>
        <w:t>backdoor</w:t>
      </w:r>
      <w:proofErr w:type="spellEnd"/>
      <w:r w:rsidRPr="005953D1">
        <w:rPr>
          <w:rFonts w:ascii="Calibri" w:hAnsi="Calibri" w:cs="Calibri"/>
          <w:color w:val="000000"/>
        </w:rPr>
        <w:t xml:space="preserve">. </w:t>
      </w:r>
    </w:p>
    <w:p w14:paraId="46AC7706"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posiadać funkcjonalność, która w momencie wykrycia trybu pełnoekranowego ma wstrzymać wyświetlanie wszelkich powiadomień związanych ze swoją pracą oraz wstrzymać swoje zadania znajdujące się w harmonogramie zadań. </w:t>
      </w:r>
    </w:p>
    <w:p w14:paraId="495E09AB"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posiadać możliwość skanowanie w czasie rzeczywistym otwieranych, tworzonych i wykonywanych plików. </w:t>
      </w:r>
    </w:p>
    <w:p w14:paraId="061D975B" w14:textId="77777777" w:rsid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posiadać możliwość zdalnego zarządzania z poziomu Administracji zdalnej. </w:t>
      </w:r>
    </w:p>
    <w:p w14:paraId="583935E3" w14:textId="344CEC9A" w:rsidR="005953D1" w:rsidRPr="005953D1" w:rsidRDefault="005953D1" w:rsidP="005953D1">
      <w:pPr>
        <w:pStyle w:val="Akapitzlist"/>
        <w:numPr>
          <w:ilvl w:val="0"/>
          <w:numId w:val="62"/>
        </w:numPr>
        <w:autoSpaceDE w:val="0"/>
        <w:autoSpaceDN w:val="0"/>
        <w:adjustRightInd w:val="0"/>
        <w:spacing w:after="30" w:line="240" w:lineRule="auto"/>
        <w:rPr>
          <w:rFonts w:ascii="Calibri" w:hAnsi="Calibri" w:cs="Calibri"/>
          <w:color w:val="000000"/>
        </w:rPr>
      </w:pPr>
      <w:r w:rsidRPr="005953D1">
        <w:rPr>
          <w:rFonts w:ascii="Calibri" w:hAnsi="Calibri" w:cs="Calibri"/>
          <w:color w:val="000000"/>
        </w:rPr>
        <w:t xml:space="preserve">Rozwiązanie musi umożliwiać skanowanie i oczyszczanie poczty przychodzącej POP3 i IMAP "w locie" (w czasie rzeczywistym), zanim zostanie dostarczona do klienta pocztowego zainstalowanego na stacji roboczej (niezależnie od konkretnego klienta pocztowego). </w:t>
      </w:r>
    </w:p>
    <w:p w14:paraId="1CA26F3F" w14:textId="77777777" w:rsidR="005953D1" w:rsidRPr="00F03CE1" w:rsidRDefault="005953D1" w:rsidP="00F03CE1">
      <w:pPr>
        <w:autoSpaceDE w:val="0"/>
        <w:autoSpaceDN w:val="0"/>
        <w:adjustRightInd w:val="0"/>
        <w:spacing w:after="30" w:line="240" w:lineRule="auto"/>
        <w:rPr>
          <w:rFonts w:ascii="Calibri" w:hAnsi="Calibri" w:cs="Calibri"/>
          <w:color w:val="000000"/>
        </w:rPr>
      </w:pPr>
    </w:p>
    <w:p w14:paraId="07A05F86" w14:textId="7A2846E0" w:rsidR="00F03CE1" w:rsidRPr="00BB24EC" w:rsidRDefault="00BB24EC" w:rsidP="005953D1">
      <w:pPr>
        <w:numPr>
          <w:ilvl w:val="1"/>
          <w:numId w:val="60"/>
        </w:numPr>
        <w:autoSpaceDE w:val="0"/>
        <w:autoSpaceDN w:val="0"/>
        <w:adjustRightInd w:val="0"/>
        <w:spacing w:after="0" w:line="240" w:lineRule="auto"/>
        <w:rPr>
          <w:rFonts w:ascii="Calibri" w:hAnsi="Calibri" w:cs="Calibri"/>
          <w:color w:val="000000"/>
        </w:rPr>
      </w:pPr>
      <w:r>
        <w:rPr>
          <w:b/>
          <w:bCs/>
        </w:rPr>
        <w:t>Ochrona stacji roboczych – Linux</w:t>
      </w:r>
    </w:p>
    <w:p w14:paraId="007AC267" w14:textId="77777777" w:rsidR="00BB24EC" w:rsidRPr="00BB24EC" w:rsidRDefault="00BB24EC" w:rsidP="00BB24EC">
      <w:pPr>
        <w:numPr>
          <w:ilvl w:val="1"/>
          <w:numId w:val="60"/>
        </w:numPr>
        <w:autoSpaceDE w:val="0"/>
        <w:autoSpaceDN w:val="0"/>
        <w:adjustRightInd w:val="0"/>
        <w:spacing w:after="0" w:line="240" w:lineRule="auto"/>
        <w:rPr>
          <w:rFonts w:ascii="Calibri" w:hAnsi="Calibri" w:cs="Calibri"/>
          <w:color w:val="000000"/>
        </w:rPr>
      </w:pPr>
    </w:p>
    <w:p w14:paraId="4FA91361"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wspierać systemy operacyjne </w:t>
      </w:r>
      <w:proofErr w:type="spellStart"/>
      <w:r w:rsidRPr="00BB24EC">
        <w:rPr>
          <w:rFonts w:ascii="Calibri" w:hAnsi="Calibri" w:cs="Calibri"/>
          <w:color w:val="000000"/>
        </w:rPr>
        <w:t>Ubuntu</w:t>
      </w:r>
      <w:proofErr w:type="spellEnd"/>
      <w:r w:rsidRPr="00BB24EC">
        <w:rPr>
          <w:rFonts w:ascii="Calibri" w:hAnsi="Calibri" w:cs="Calibri"/>
          <w:color w:val="000000"/>
        </w:rPr>
        <w:t xml:space="preserve"> Desktop, Red </w:t>
      </w:r>
      <w:proofErr w:type="spellStart"/>
      <w:r w:rsidRPr="00BB24EC">
        <w:rPr>
          <w:rFonts w:ascii="Calibri" w:hAnsi="Calibri" w:cs="Calibri"/>
          <w:color w:val="000000"/>
        </w:rPr>
        <w:t>Hat</w:t>
      </w:r>
      <w:proofErr w:type="spellEnd"/>
      <w:r w:rsidRPr="00BB24EC">
        <w:rPr>
          <w:rFonts w:ascii="Calibri" w:hAnsi="Calibri" w:cs="Calibri"/>
          <w:color w:val="000000"/>
        </w:rPr>
        <w:t xml:space="preserve"> Enterprise Linux oraz Linux </w:t>
      </w:r>
      <w:proofErr w:type="spellStart"/>
      <w:r w:rsidRPr="00BB24EC">
        <w:rPr>
          <w:rFonts w:ascii="Calibri" w:hAnsi="Calibri" w:cs="Calibri"/>
          <w:color w:val="000000"/>
        </w:rPr>
        <w:t>Mint</w:t>
      </w:r>
      <w:proofErr w:type="spellEnd"/>
      <w:r w:rsidRPr="00BB24EC">
        <w:rPr>
          <w:rFonts w:ascii="Calibri" w:hAnsi="Calibri" w:cs="Calibri"/>
          <w:color w:val="000000"/>
        </w:rPr>
        <w:t xml:space="preserve">. </w:t>
      </w:r>
    </w:p>
    <w:p w14:paraId="7D6933D2"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wsparcie dla dystrybucji 64-bitowych. </w:t>
      </w:r>
    </w:p>
    <w:p w14:paraId="0D58EE49"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Pomoc (</w:t>
      </w:r>
      <w:proofErr w:type="spellStart"/>
      <w:r w:rsidRPr="00BB24EC">
        <w:rPr>
          <w:rFonts w:ascii="Calibri" w:hAnsi="Calibri" w:cs="Calibri"/>
          <w:color w:val="000000"/>
        </w:rPr>
        <w:t>help</w:t>
      </w:r>
      <w:proofErr w:type="spellEnd"/>
      <w:r w:rsidRPr="00BB24EC">
        <w:rPr>
          <w:rFonts w:ascii="Calibri" w:hAnsi="Calibri" w:cs="Calibri"/>
          <w:color w:val="000000"/>
        </w:rPr>
        <w:t xml:space="preserve">) musi być dostępna co najmniej w języku polskim oraz angielskim. </w:t>
      </w:r>
    </w:p>
    <w:p w14:paraId="54B5112F"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zapewniać pełną ochronę przed wirusami, trojanami, robakami i innymi zagrożeniami. </w:t>
      </w:r>
    </w:p>
    <w:p w14:paraId="527889C2"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zapewniać wykrywanie i usuwanie niebezpiecznych aplikacji typu </w:t>
      </w:r>
      <w:proofErr w:type="spellStart"/>
      <w:r w:rsidRPr="00BB24EC">
        <w:rPr>
          <w:rFonts w:ascii="Calibri" w:hAnsi="Calibri" w:cs="Calibri"/>
          <w:color w:val="000000"/>
        </w:rPr>
        <w:t>adware</w:t>
      </w:r>
      <w:proofErr w:type="spellEnd"/>
      <w:r w:rsidRPr="00BB24EC">
        <w:rPr>
          <w:rFonts w:ascii="Calibri" w:hAnsi="Calibri" w:cs="Calibri"/>
          <w:color w:val="000000"/>
        </w:rPr>
        <w:t xml:space="preserve">, spyware, dialer, </w:t>
      </w:r>
      <w:proofErr w:type="spellStart"/>
      <w:r w:rsidRPr="00BB24EC">
        <w:rPr>
          <w:rFonts w:ascii="Calibri" w:hAnsi="Calibri" w:cs="Calibri"/>
          <w:color w:val="000000"/>
        </w:rPr>
        <w:t>phishing</w:t>
      </w:r>
      <w:proofErr w:type="spellEnd"/>
      <w:r w:rsidRPr="00BB24EC">
        <w:rPr>
          <w:rFonts w:ascii="Calibri" w:hAnsi="Calibri" w:cs="Calibri"/>
          <w:color w:val="000000"/>
        </w:rPr>
        <w:t xml:space="preserve">, narzędzi </w:t>
      </w:r>
      <w:proofErr w:type="spellStart"/>
      <w:r w:rsidRPr="00BB24EC">
        <w:rPr>
          <w:rFonts w:ascii="Calibri" w:hAnsi="Calibri" w:cs="Calibri"/>
          <w:color w:val="000000"/>
        </w:rPr>
        <w:t>hakerskich</w:t>
      </w:r>
      <w:proofErr w:type="spellEnd"/>
      <w:r w:rsidRPr="00BB24EC">
        <w:rPr>
          <w:rFonts w:ascii="Calibri" w:hAnsi="Calibri" w:cs="Calibri"/>
          <w:color w:val="000000"/>
        </w:rPr>
        <w:t xml:space="preserve">, </w:t>
      </w:r>
      <w:proofErr w:type="spellStart"/>
      <w:r w:rsidRPr="00BB24EC">
        <w:rPr>
          <w:rFonts w:ascii="Calibri" w:hAnsi="Calibri" w:cs="Calibri"/>
          <w:color w:val="000000"/>
        </w:rPr>
        <w:t>backdoor</w:t>
      </w:r>
      <w:proofErr w:type="spellEnd"/>
      <w:r w:rsidRPr="00BB24EC">
        <w:rPr>
          <w:rFonts w:ascii="Calibri" w:hAnsi="Calibri" w:cs="Calibri"/>
          <w:color w:val="000000"/>
        </w:rPr>
        <w:t xml:space="preserve">. </w:t>
      </w:r>
    </w:p>
    <w:p w14:paraId="207063DC"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wbudowaną technologię do ochrony przed </w:t>
      </w:r>
      <w:proofErr w:type="spellStart"/>
      <w:r w:rsidRPr="00BB24EC">
        <w:rPr>
          <w:rFonts w:ascii="Calibri" w:hAnsi="Calibri" w:cs="Calibri"/>
          <w:color w:val="000000"/>
        </w:rPr>
        <w:t>rootkitami</w:t>
      </w:r>
      <w:proofErr w:type="spellEnd"/>
      <w:r w:rsidRPr="00BB24EC">
        <w:rPr>
          <w:rFonts w:ascii="Calibri" w:hAnsi="Calibri" w:cs="Calibri"/>
          <w:color w:val="000000"/>
        </w:rPr>
        <w:t xml:space="preserve">. </w:t>
      </w:r>
    </w:p>
    <w:p w14:paraId="799FA492"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możliwość skanowanie w czasie rzeczywistym otwieranych, tworzonych i wykonywanych plików. </w:t>
      </w:r>
    </w:p>
    <w:p w14:paraId="6CDE9CDD"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możliwość skanowania całego dysku, wybranych katalogów lub pojedynczych plików "na żądanie". </w:t>
      </w:r>
    </w:p>
    <w:p w14:paraId="763B030B" w14:textId="77777777" w:rsid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możliwość skanowania plików spakowanych i skompresowanych. </w:t>
      </w:r>
    </w:p>
    <w:p w14:paraId="0DF9D8FB" w14:textId="43DFA7F4" w:rsidR="00BB24EC" w:rsidRPr="00BB24EC" w:rsidRDefault="00BB24EC" w:rsidP="00031227">
      <w:pPr>
        <w:pStyle w:val="Akapitzlist"/>
        <w:numPr>
          <w:ilvl w:val="0"/>
          <w:numId w:val="63"/>
        </w:numPr>
        <w:autoSpaceDE w:val="0"/>
        <w:autoSpaceDN w:val="0"/>
        <w:adjustRightInd w:val="0"/>
        <w:spacing w:after="0" w:line="240" w:lineRule="auto"/>
        <w:rPr>
          <w:rFonts w:ascii="Calibri" w:hAnsi="Calibri" w:cs="Calibri"/>
          <w:color w:val="000000"/>
        </w:rPr>
      </w:pPr>
      <w:r w:rsidRPr="00BB24EC">
        <w:rPr>
          <w:rFonts w:ascii="Calibri" w:hAnsi="Calibri" w:cs="Calibri"/>
          <w:color w:val="000000"/>
        </w:rPr>
        <w:t xml:space="preserve">Rozwiązanie musi posiadać możliwość umieszczenia na liście </w:t>
      </w:r>
      <w:proofErr w:type="spellStart"/>
      <w:r w:rsidRPr="00BB24EC">
        <w:rPr>
          <w:rFonts w:ascii="Calibri" w:hAnsi="Calibri" w:cs="Calibri"/>
          <w:color w:val="000000"/>
        </w:rPr>
        <w:t>wykluczeń</w:t>
      </w:r>
      <w:proofErr w:type="spellEnd"/>
      <w:r w:rsidRPr="00BB24EC">
        <w:rPr>
          <w:rFonts w:ascii="Calibri" w:hAnsi="Calibri" w:cs="Calibri"/>
          <w:color w:val="000000"/>
        </w:rPr>
        <w:t xml:space="preserve"> ze skanowania wybranych plików, katalogów lub plików o określonych rozszerzeniach. </w:t>
      </w:r>
    </w:p>
    <w:p w14:paraId="7633F6CF" w14:textId="77777777" w:rsidR="00BB24EC" w:rsidRPr="00F03CE1" w:rsidRDefault="00BB24EC" w:rsidP="005953D1">
      <w:pPr>
        <w:numPr>
          <w:ilvl w:val="1"/>
          <w:numId w:val="60"/>
        </w:numPr>
        <w:autoSpaceDE w:val="0"/>
        <w:autoSpaceDN w:val="0"/>
        <w:adjustRightInd w:val="0"/>
        <w:spacing w:after="0" w:line="240" w:lineRule="auto"/>
        <w:rPr>
          <w:rFonts w:ascii="Calibri" w:hAnsi="Calibri" w:cs="Calibri"/>
          <w:color w:val="000000"/>
        </w:rPr>
      </w:pPr>
    </w:p>
    <w:p w14:paraId="49E1D3A2" w14:textId="20026B44" w:rsidR="00F03CE1" w:rsidRDefault="00BB24EC" w:rsidP="00F03CE1">
      <w:pPr>
        <w:autoSpaceDE w:val="0"/>
        <w:autoSpaceDN w:val="0"/>
        <w:adjustRightInd w:val="0"/>
        <w:spacing w:after="75" w:line="240" w:lineRule="auto"/>
        <w:rPr>
          <w:rFonts w:ascii="Calibri" w:hAnsi="Calibri" w:cs="Calibri"/>
          <w:b/>
          <w:bCs/>
          <w:color w:val="000000"/>
        </w:rPr>
      </w:pPr>
      <w:r w:rsidRPr="00BB24EC">
        <w:rPr>
          <w:rFonts w:ascii="Calibri" w:hAnsi="Calibri" w:cs="Calibri"/>
          <w:b/>
          <w:bCs/>
          <w:color w:val="000000"/>
        </w:rPr>
        <w:t>Ochrona serwera</w:t>
      </w:r>
    </w:p>
    <w:p w14:paraId="71C1C43C" w14:textId="77777777" w:rsidR="00BB24EC" w:rsidRDefault="00BB24EC" w:rsidP="00BB24EC">
      <w:pPr>
        <w:autoSpaceDE w:val="0"/>
        <w:autoSpaceDN w:val="0"/>
        <w:adjustRightInd w:val="0"/>
        <w:spacing w:after="75" w:line="240" w:lineRule="auto"/>
        <w:rPr>
          <w:rFonts w:ascii="Calibri" w:hAnsi="Calibri" w:cs="Calibri"/>
          <w:color w:val="000000"/>
        </w:rPr>
      </w:pPr>
    </w:p>
    <w:p w14:paraId="6DFCEDA7"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wspierać systemy Microsoft Windows Server oraz Linux w tym co najmniej: </w:t>
      </w:r>
      <w:proofErr w:type="spellStart"/>
      <w:r w:rsidRPr="00BB24EC">
        <w:rPr>
          <w:rFonts w:ascii="Calibri" w:hAnsi="Calibri" w:cs="Calibri"/>
          <w:color w:val="000000"/>
        </w:rPr>
        <w:t>RedHat</w:t>
      </w:r>
      <w:proofErr w:type="spellEnd"/>
      <w:r w:rsidRPr="00BB24EC">
        <w:rPr>
          <w:rFonts w:ascii="Calibri" w:hAnsi="Calibri" w:cs="Calibri"/>
          <w:color w:val="000000"/>
        </w:rPr>
        <w:t xml:space="preserve"> Enterprise Linux (RHEL), </w:t>
      </w:r>
      <w:proofErr w:type="spellStart"/>
      <w:r w:rsidRPr="00BB24EC">
        <w:rPr>
          <w:rFonts w:ascii="Calibri" w:hAnsi="Calibri" w:cs="Calibri"/>
          <w:color w:val="000000"/>
        </w:rPr>
        <w:t>Rocky</w:t>
      </w:r>
      <w:proofErr w:type="spellEnd"/>
      <w:r w:rsidRPr="00BB24EC">
        <w:rPr>
          <w:rFonts w:ascii="Calibri" w:hAnsi="Calibri" w:cs="Calibri"/>
          <w:color w:val="000000"/>
        </w:rPr>
        <w:t xml:space="preserve"> Linux, </w:t>
      </w:r>
      <w:proofErr w:type="spellStart"/>
      <w:r w:rsidRPr="00BB24EC">
        <w:rPr>
          <w:rFonts w:ascii="Calibri" w:hAnsi="Calibri" w:cs="Calibri"/>
          <w:color w:val="000000"/>
        </w:rPr>
        <w:t>Ubuntu</w:t>
      </w:r>
      <w:proofErr w:type="spellEnd"/>
      <w:r w:rsidRPr="00BB24EC">
        <w:rPr>
          <w:rFonts w:ascii="Calibri" w:hAnsi="Calibri" w:cs="Calibri"/>
          <w:color w:val="000000"/>
        </w:rPr>
        <w:t xml:space="preserve">, </w:t>
      </w:r>
      <w:proofErr w:type="spellStart"/>
      <w:r w:rsidRPr="00BB24EC">
        <w:rPr>
          <w:rFonts w:ascii="Calibri" w:hAnsi="Calibri" w:cs="Calibri"/>
          <w:color w:val="000000"/>
        </w:rPr>
        <w:t>Debian</w:t>
      </w:r>
      <w:proofErr w:type="spellEnd"/>
      <w:r w:rsidRPr="00BB24EC">
        <w:rPr>
          <w:rFonts w:ascii="Calibri" w:hAnsi="Calibri" w:cs="Calibri"/>
          <w:color w:val="000000"/>
        </w:rPr>
        <w:t xml:space="preserve">, SUSE Linux Enterprise Server (SLES), Oracle Linux oraz Amazon Linux. </w:t>
      </w:r>
    </w:p>
    <w:p w14:paraId="63A0EA27"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zapewniać ochronę przed wirusami, trojanami, robakami i innymi zagrożeniami. </w:t>
      </w:r>
    </w:p>
    <w:p w14:paraId="1A2A9A0B"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zapewniać wykrywanie i usuwanie niebezpiecznych aplikacji typu </w:t>
      </w:r>
      <w:proofErr w:type="spellStart"/>
      <w:r w:rsidRPr="00BB24EC">
        <w:rPr>
          <w:rFonts w:ascii="Calibri" w:hAnsi="Calibri" w:cs="Calibri"/>
          <w:color w:val="000000"/>
        </w:rPr>
        <w:t>adware</w:t>
      </w:r>
      <w:proofErr w:type="spellEnd"/>
      <w:r w:rsidRPr="00BB24EC">
        <w:rPr>
          <w:rFonts w:ascii="Calibri" w:hAnsi="Calibri" w:cs="Calibri"/>
          <w:color w:val="000000"/>
        </w:rPr>
        <w:t xml:space="preserve">, spyware, dialer, </w:t>
      </w:r>
      <w:proofErr w:type="spellStart"/>
      <w:r w:rsidRPr="00BB24EC">
        <w:rPr>
          <w:rFonts w:ascii="Calibri" w:hAnsi="Calibri" w:cs="Calibri"/>
          <w:color w:val="000000"/>
        </w:rPr>
        <w:t>phishing</w:t>
      </w:r>
      <w:proofErr w:type="spellEnd"/>
      <w:r w:rsidRPr="00BB24EC">
        <w:rPr>
          <w:rFonts w:ascii="Calibri" w:hAnsi="Calibri" w:cs="Calibri"/>
          <w:color w:val="000000"/>
        </w:rPr>
        <w:t xml:space="preserve">, narzędzi </w:t>
      </w:r>
      <w:proofErr w:type="spellStart"/>
      <w:r w:rsidRPr="00BB24EC">
        <w:rPr>
          <w:rFonts w:ascii="Calibri" w:hAnsi="Calibri" w:cs="Calibri"/>
          <w:color w:val="000000"/>
        </w:rPr>
        <w:t>hakerskich</w:t>
      </w:r>
      <w:proofErr w:type="spellEnd"/>
      <w:r w:rsidRPr="00BB24EC">
        <w:rPr>
          <w:rFonts w:ascii="Calibri" w:hAnsi="Calibri" w:cs="Calibri"/>
          <w:color w:val="000000"/>
        </w:rPr>
        <w:t xml:space="preserve">, </w:t>
      </w:r>
      <w:proofErr w:type="spellStart"/>
      <w:r w:rsidRPr="00BB24EC">
        <w:rPr>
          <w:rFonts w:ascii="Calibri" w:hAnsi="Calibri" w:cs="Calibri"/>
          <w:color w:val="000000"/>
        </w:rPr>
        <w:t>backdoor</w:t>
      </w:r>
      <w:proofErr w:type="spellEnd"/>
      <w:r w:rsidRPr="00BB24EC">
        <w:rPr>
          <w:rFonts w:ascii="Calibri" w:hAnsi="Calibri" w:cs="Calibri"/>
          <w:color w:val="000000"/>
        </w:rPr>
        <w:t xml:space="preserve">. </w:t>
      </w:r>
    </w:p>
    <w:p w14:paraId="73CD2DC3"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zapewniać możliwość skanowania dysków sieciowych typu NAS. </w:t>
      </w:r>
    </w:p>
    <w:p w14:paraId="37B3A9FA"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BE26FD6" w14:textId="77777777" w:rsid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Rozwiązanie musi wspierać automatyczną, inkrementacyjną aktualizację silnika detekcji</w:t>
      </w:r>
      <w:r>
        <w:rPr>
          <w:rFonts w:ascii="Calibri" w:hAnsi="Calibri" w:cs="Calibri"/>
          <w:color w:val="000000"/>
        </w:rPr>
        <w:t>.</w:t>
      </w:r>
    </w:p>
    <w:p w14:paraId="54893508" w14:textId="77777777" w:rsidR="00102D83"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lastRenderedPageBreak/>
        <w:t xml:space="preserve">Rozwiązanie musi posiadać możliwość wykluczania ze skanowania procesów. </w:t>
      </w:r>
    </w:p>
    <w:p w14:paraId="6735A519" w14:textId="4319EC40" w:rsidR="00BB24EC" w:rsidRPr="00BB24EC" w:rsidRDefault="00BB24EC" w:rsidP="00031227">
      <w:pPr>
        <w:pStyle w:val="Akapitzlist"/>
        <w:numPr>
          <w:ilvl w:val="0"/>
          <w:numId w:val="64"/>
        </w:numPr>
        <w:autoSpaceDE w:val="0"/>
        <w:autoSpaceDN w:val="0"/>
        <w:adjustRightInd w:val="0"/>
        <w:spacing w:after="75" w:line="240" w:lineRule="auto"/>
        <w:rPr>
          <w:rFonts w:ascii="Calibri" w:hAnsi="Calibri" w:cs="Calibri"/>
          <w:color w:val="000000"/>
        </w:rPr>
      </w:pPr>
      <w:r w:rsidRPr="00BB24EC">
        <w:rPr>
          <w:rFonts w:ascii="Calibri" w:hAnsi="Calibri" w:cs="Calibri"/>
          <w:color w:val="000000"/>
        </w:rPr>
        <w:t xml:space="preserve">Rozwiązanie musi posiadać możliwość określenia typu podejrzanych plików, jakie będą przesyłane do producenta, w tym co najmniej pliki wykonywalne, archiwa, skrypty, dokumenty. </w:t>
      </w:r>
    </w:p>
    <w:p w14:paraId="17D9D16B" w14:textId="77777777" w:rsidR="00BB24EC" w:rsidRPr="00F03CE1" w:rsidRDefault="00BB24EC" w:rsidP="00F03CE1">
      <w:pPr>
        <w:autoSpaceDE w:val="0"/>
        <w:autoSpaceDN w:val="0"/>
        <w:adjustRightInd w:val="0"/>
        <w:spacing w:after="75" w:line="240" w:lineRule="auto"/>
        <w:rPr>
          <w:rFonts w:ascii="Calibri" w:hAnsi="Calibri" w:cs="Calibri"/>
          <w:color w:val="000000"/>
        </w:rPr>
      </w:pPr>
    </w:p>
    <w:p w14:paraId="7015372C" w14:textId="3FDA81A7" w:rsidR="00F03CE1" w:rsidRPr="00EC3346" w:rsidRDefault="00102D83" w:rsidP="00F03CE1">
      <w:r w:rsidRPr="00102D83">
        <w:t>Dodatkowe wymagania dla ochrony serwerów Windows:</w:t>
      </w:r>
    </w:p>
    <w:p w14:paraId="62D1AE75" w14:textId="77777777" w:rsidR="00102D83" w:rsidRDefault="00102D83" w:rsidP="00031227">
      <w:pPr>
        <w:pStyle w:val="Akapitzlist"/>
        <w:numPr>
          <w:ilvl w:val="0"/>
          <w:numId w:val="64"/>
        </w:numPr>
      </w:pPr>
      <w:r w:rsidRPr="00102D83">
        <w:t xml:space="preserve">Rozwiązanie musi posiadać możliwość skanowania plików i folderów, znajdujących się w usłudze chmurowej OneDrive. </w:t>
      </w:r>
    </w:p>
    <w:p w14:paraId="40036718" w14:textId="77777777" w:rsidR="00102D83" w:rsidRDefault="00102D83" w:rsidP="00031227">
      <w:pPr>
        <w:pStyle w:val="Akapitzlist"/>
        <w:numPr>
          <w:ilvl w:val="0"/>
          <w:numId w:val="64"/>
        </w:numPr>
      </w:pPr>
      <w:r w:rsidRPr="00102D83">
        <w:t xml:space="preserve">Rozwiązanie musi posiadać system zapobiegania włamaniom działający na hoście (HIPS). </w:t>
      </w:r>
    </w:p>
    <w:p w14:paraId="055AC9C3" w14:textId="77777777" w:rsidR="00102D83" w:rsidRDefault="00102D83" w:rsidP="00031227">
      <w:pPr>
        <w:pStyle w:val="Akapitzlist"/>
        <w:numPr>
          <w:ilvl w:val="0"/>
          <w:numId w:val="64"/>
        </w:numPr>
      </w:pPr>
      <w:r w:rsidRPr="00102D83">
        <w:t xml:space="preserve">Rozwiązanie musi wspierać skanowanie magazynu Hyper-V. </w:t>
      </w:r>
    </w:p>
    <w:p w14:paraId="5517DA8E" w14:textId="77777777" w:rsidR="00102D83" w:rsidRDefault="00102D83" w:rsidP="00031227">
      <w:pPr>
        <w:pStyle w:val="Akapitzlist"/>
        <w:numPr>
          <w:ilvl w:val="0"/>
          <w:numId w:val="64"/>
        </w:numPr>
      </w:pPr>
      <w:r w:rsidRPr="00102D83">
        <w:t xml:space="preserve">Rozwiązanie musi posiadać funkcjonalność skanera UEFI, który chroni użytkownika poprzez wykrywanie i blokowanie zagrożeń, atakujących jeszcze przed uruchomieniem systemu operacyjnego. </w:t>
      </w:r>
    </w:p>
    <w:p w14:paraId="3188240B" w14:textId="77777777" w:rsidR="00102D83" w:rsidRDefault="00102D83" w:rsidP="00031227">
      <w:pPr>
        <w:pStyle w:val="Akapitzlist"/>
        <w:numPr>
          <w:ilvl w:val="0"/>
          <w:numId w:val="64"/>
        </w:numPr>
      </w:pPr>
      <w:r w:rsidRPr="00102D83">
        <w:t xml:space="preserve">Rozwiązanie musi zapewniać administratorowi blokowanie zewnętrznych nośników danych na stacji w tym przynajmniej: Pamięci masowych, optycznych pamięci masowych, pamięci masowych </w:t>
      </w:r>
      <w:proofErr w:type="spellStart"/>
      <w:r w:rsidRPr="00102D83">
        <w:t>Firewire</w:t>
      </w:r>
      <w:proofErr w:type="spellEnd"/>
      <w:r w:rsidRPr="00102D83">
        <w:t xml:space="preserve">, urządzeń do tworzenia obrazów, drukarek USB, urządzeń Bluetooth, czytników kart inteligentnych, modemów, portów LPT/COM oraz urządzeń przenośnych. </w:t>
      </w:r>
    </w:p>
    <w:p w14:paraId="20A13B08" w14:textId="77777777" w:rsidR="00102D83" w:rsidRDefault="00102D83" w:rsidP="00031227">
      <w:pPr>
        <w:pStyle w:val="Akapitzlist"/>
        <w:numPr>
          <w:ilvl w:val="0"/>
          <w:numId w:val="64"/>
        </w:numPr>
      </w:pPr>
      <w:r w:rsidRPr="00102D83">
        <w:t xml:space="preserve">Rozwiązanie musi automatyczne wykrywać usługi zainstalowane na serwerze i tworzyć dla nich odpowiednie wyjątki. </w:t>
      </w:r>
    </w:p>
    <w:p w14:paraId="3A747BD4" w14:textId="77777777" w:rsidR="00102D83" w:rsidRPr="00102D83" w:rsidRDefault="00102D83" w:rsidP="00031227">
      <w:pPr>
        <w:pStyle w:val="Akapitzlist"/>
        <w:numPr>
          <w:ilvl w:val="0"/>
          <w:numId w:val="64"/>
        </w:numPr>
      </w:pPr>
      <w:r w:rsidRPr="00102D83">
        <w:t>Rozwiązanie musi posiadać wbudowany system IDS z detekcją prób ataków, anomalii w pracy sieci oraz wykrywaniem aktywności wirusów sieciowych</w:t>
      </w:r>
      <w:r w:rsidRPr="00102D83">
        <w:rPr>
          <w:i/>
          <w:iCs/>
        </w:rPr>
        <w:t xml:space="preserve">. </w:t>
      </w:r>
    </w:p>
    <w:p w14:paraId="5AB021AE" w14:textId="77777777" w:rsidR="00102D83" w:rsidRDefault="00102D83" w:rsidP="00031227">
      <w:pPr>
        <w:pStyle w:val="Akapitzlist"/>
        <w:numPr>
          <w:ilvl w:val="0"/>
          <w:numId w:val="64"/>
        </w:numPr>
      </w:pPr>
      <w:r w:rsidRPr="00102D83">
        <w:t xml:space="preserve">Rozwiązanie musi zapewniać możliwość dodawania wyjątków dla systemu IDS, co najmniej w oparciu o występujący alert, kierunek, aplikacje, czynność oraz adres IP. </w:t>
      </w:r>
    </w:p>
    <w:p w14:paraId="5DCD0B4F" w14:textId="3208F058" w:rsidR="00102D83" w:rsidRDefault="00102D83" w:rsidP="00031227">
      <w:pPr>
        <w:pStyle w:val="Akapitzlist"/>
        <w:numPr>
          <w:ilvl w:val="0"/>
          <w:numId w:val="64"/>
        </w:numPr>
      </w:pPr>
      <w:r w:rsidRPr="00102D83">
        <w:t xml:space="preserve">Rozwiązanie musi posiadać ochronę przed oprogramowaniem wymuszającym okup za pomocą dedykowanego modułu. </w:t>
      </w:r>
    </w:p>
    <w:p w14:paraId="1BF93B89" w14:textId="718A2103" w:rsidR="00102D83" w:rsidRPr="00102D83" w:rsidRDefault="00102D83" w:rsidP="00102D83">
      <w:r>
        <w:t>Dodatkowe wymagania dla ochrony serwerów Linux:</w:t>
      </w:r>
    </w:p>
    <w:p w14:paraId="40136798" w14:textId="77777777" w:rsidR="00102D83" w:rsidRDefault="00102D83" w:rsidP="00031227">
      <w:pPr>
        <w:pStyle w:val="Akapitzlist"/>
        <w:numPr>
          <w:ilvl w:val="0"/>
          <w:numId w:val="64"/>
        </w:numPr>
      </w:pPr>
      <w:r w:rsidRPr="00102D83">
        <w:t xml:space="preserve">Rozwiązanie musi pozwalać, na uruchomienie lokalnej konsoli administracyjnej, działającej z poziomu przeglądarki internetowej. </w:t>
      </w:r>
    </w:p>
    <w:p w14:paraId="6064E92B" w14:textId="77777777" w:rsidR="00102D83" w:rsidRDefault="00102D83" w:rsidP="00031227">
      <w:pPr>
        <w:pStyle w:val="Akapitzlist"/>
        <w:numPr>
          <w:ilvl w:val="0"/>
          <w:numId w:val="64"/>
        </w:numPr>
      </w:pPr>
      <w:r w:rsidRPr="00102D83">
        <w:t xml:space="preserve">Lokalna konsola administracyjna nie może wymagać do swojej pracy, uruchomienia i instalacji dodatkowego rozwiązania w postaci usługi serwera Web. </w:t>
      </w:r>
    </w:p>
    <w:p w14:paraId="060273A2" w14:textId="77777777" w:rsidR="00102D83" w:rsidRDefault="00102D83" w:rsidP="00031227">
      <w:pPr>
        <w:pStyle w:val="Akapitzlist"/>
        <w:numPr>
          <w:ilvl w:val="0"/>
          <w:numId w:val="64"/>
        </w:numPr>
      </w:pPr>
      <w:r w:rsidRPr="00102D83">
        <w:t xml:space="preserve">Rozwiązanie, do celów skanowania plików na macierzach NAS / SAN, musi w pełni wspierać rozwiązanie Dell EMC </w:t>
      </w:r>
      <w:proofErr w:type="spellStart"/>
      <w:r w:rsidRPr="00102D83">
        <w:t>Isilon</w:t>
      </w:r>
      <w:proofErr w:type="spellEnd"/>
      <w:r w:rsidRPr="00102D83">
        <w:t xml:space="preserve">. </w:t>
      </w:r>
    </w:p>
    <w:p w14:paraId="14D1BC0D" w14:textId="65338F04" w:rsidR="00102D83" w:rsidRPr="00102D83" w:rsidRDefault="00102D83" w:rsidP="00031227">
      <w:pPr>
        <w:pStyle w:val="Akapitzlist"/>
        <w:numPr>
          <w:ilvl w:val="0"/>
          <w:numId w:val="64"/>
        </w:numPr>
      </w:pPr>
      <w:r w:rsidRPr="00102D83">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39EE0B4B" w14:textId="54D379CF" w:rsidR="00EC3346" w:rsidRPr="00EC3346" w:rsidRDefault="00031227" w:rsidP="00EC3346">
      <w:r w:rsidRPr="00031227">
        <w:rPr>
          <w:b/>
          <w:bCs/>
        </w:rPr>
        <w:t>Szyfrowanie</w:t>
      </w:r>
    </w:p>
    <w:p w14:paraId="2AD18079" w14:textId="77777777" w:rsidR="00031227" w:rsidRDefault="00031227" w:rsidP="00031227">
      <w:pPr>
        <w:pStyle w:val="Akapitzlist"/>
        <w:numPr>
          <w:ilvl w:val="0"/>
          <w:numId w:val="65"/>
        </w:numPr>
      </w:pPr>
      <w:r w:rsidRPr="00031227">
        <w:t xml:space="preserve">System szyfrowania danych musi wspierać instalację aplikacji klienckiej w środowisku Microsoft Windows 10 i Microsoft Windows 11. </w:t>
      </w:r>
    </w:p>
    <w:p w14:paraId="05C14260" w14:textId="77777777" w:rsidR="00031227" w:rsidRDefault="00031227" w:rsidP="00031227">
      <w:pPr>
        <w:pStyle w:val="Akapitzlist"/>
        <w:numPr>
          <w:ilvl w:val="0"/>
          <w:numId w:val="65"/>
        </w:numPr>
      </w:pPr>
      <w:r w:rsidRPr="00031227">
        <w:t xml:space="preserve">System szyfrowania musi wspierać zarządzanie natywnym szyfrowaniem w systemach </w:t>
      </w:r>
      <w:proofErr w:type="spellStart"/>
      <w:r w:rsidRPr="00031227">
        <w:t>macOS</w:t>
      </w:r>
      <w:proofErr w:type="spellEnd"/>
      <w:r w:rsidRPr="00031227">
        <w:t xml:space="preserve"> (</w:t>
      </w:r>
      <w:proofErr w:type="spellStart"/>
      <w:r w:rsidRPr="00031227">
        <w:t>FileVault</w:t>
      </w:r>
      <w:proofErr w:type="spellEnd"/>
      <w:r w:rsidRPr="00031227">
        <w:t xml:space="preserve">). </w:t>
      </w:r>
    </w:p>
    <w:p w14:paraId="3BA4EDBC" w14:textId="77777777" w:rsidR="00031227" w:rsidRDefault="00031227" w:rsidP="00031227">
      <w:pPr>
        <w:pStyle w:val="Akapitzlist"/>
        <w:numPr>
          <w:ilvl w:val="0"/>
          <w:numId w:val="65"/>
        </w:numPr>
      </w:pPr>
      <w:r w:rsidRPr="00031227">
        <w:t xml:space="preserve">Aplikacja musi posiadać autentykacje typu </w:t>
      </w:r>
      <w:proofErr w:type="spellStart"/>
      <w:r w:rsidRPr="00031227">
        <w:t>Pre-boot</w:t>
      </w:r>
      <w:proofErr w:type="spellEnd"/>
      <w:r w:rsidRPr="00031227">
        <w:t xml:space="preserve">, czyli uwierzytelnienie użytkownika zanim zostanie uruchomiony system operacyjny. Musi istnieć także możliwość całkowitego lub czasowego wyłączenia tego uwierzytelnienia. </w:t>
      </w:r>
    </w:p>
    <w:p w14:paraId="7B33B21C" w14:textId="77777777" w:rsidR="00031227" w:rsidRDefault="00031227" w:rsidP="00031227">
      <w:pPr>
        <w:pStyle w:val="Akapitzlist"/>
        <w:numPr>
          <w:ilvl w:val="0"/>
          <w:numId w:val="65"/>
        </w:numPr>
      </w:pPr>
      <w:r w:rsidRPr="00031227">
        <w:t xml:space="preserve">Aplikacja musi umożliwiać szyfrowanie danych tylko na komputerach z UEFI. </w:t>
      </w:r>
    </w:p>
    <w:p w14:paraId="758EB11C" w14:textId="271F6A09" w:rsidR="00031227" w:rsidRPr="00031227" w:rsidRDefault="00031227" w:rsidP="00031227">
      <w:pPr>
        <w:pStyle w:val="Akapitzlist"/>
        <w:numPr>
          <w:ilvl w:val="0"/>
          <w:numId w:val="65"/>
        </w:numPr>
      </w:pPr>
      <w:r w:rsidRPr="00031227">
        <w:lastRenderedPageBreak/>
        <w:t xml:space="preserve">Rozwiązanie musi umożliwiać zalogowanie się do systemu przy pomocy metody jednokrotnego logowania (SSO). </w:t>
      </w:r>
    </w:p>
    <w:p w14:paraId="14F84F27" w14:textId="30C01C6B" w:rsidR="00EC3346" w:rsidRDefault="00031227" w:rsidP="00EC3346">
      <w:pPr>
        <w:rPr>
          <w:b/>
          <w:bCs/>
        </w:rPr>
      </w:pPr>
      <w:r>
        <w:rPr>
          <w:b/>
          <w:bCs/>
        </w:rPr>
        <w:t>Ochrona urządzeń mobilnych opartych o system Android</w:t>
      </w:r>
    </w:p>
    <w:p w14:paraId="2486FB63" w14:textId="77777777" w:rsidR="00031227" w:rsidRDefault="00031227" w:rsidP="00031227">
      <w:pPr>
        <w:pStyle w:val="Akapitzlist"/>
        <w:numPr>
          <w:ilvl w:val="0"/>
          <w:numId w:val="66"/>
        </w:numPr>
      </w:pPr>
      <w:r w:rsidRPr="00031227">
        <w:t xml:space="preserve">Rozwiązanie musi zapewniać skanowanie wszystkich typów plików, zarówno w pamięci wewnętrznej, jak i na karcie SD, bez względu na ich rozszerzenie. </w:t>
      </w:r>
    </w:p>
    <w:p w14:paraId="61D1171D" w14:textId="77777777" w:rsidR="00031227" w:rsidRDefault="00031227" w:rsidP="00031227">
      <w:pPr>
        <w:pStyle w:val="Akapitzlist"/>
        <w:numPr>
          <w:ilvl w:val="0"/>
          <w:numId w:val="66"/>
        </w:numPr>
      </w:pPr>
      <w:r w:rsidRPr="00031227">
        <w:t xml:space="preserve">Rozwiązanie musi zapewniać co najmniej 2 poziomy skanowania: inteligentne i dokładne. </w:t>
      </w:r>
    </w:p>
    <w:p w14:paraId="71068022" w14:textId="77777777" w:rsidR="00031227" w:rsidRDefault="00031227" w:rsidP="00031227">
      <w:pPr>
        <w:pStyle w:val="Akapitzlist"/>
        <w:numPr>
          <w:ilvl w:val="0"/>
          <w:numId w:val="66"/>
        </w:numPr>
      </w:pPr>
      <w:r w:rsidRPr="00031227">
        <w:t xml:space="preserve">Rozwiązanie musi zapewniać automatyczne uruchamianie skanowania, gdy urządzenie jest w trybie bezczynności (w pełni naładowane i podłączone do ładowarki). </w:t>
      </w:r>
    </w:p>
    <w:p w14:paraId="19A845AB" w14:textId="77777777" w:rsidR="00031227" w:rsidRDefault="00031227" w:rsidP="00031227">
      <w:pPr>
        <w:pStyle w:val="Akapitzlist"/>
        <w:numPr>
          <w:ilvl w:val="0"/>
          <w:numId w:val="66"/>
        </w:numPr>
      </w:pPr>
      <w:r w:rsidRPr="00031227">
        <w:t xml:space="preserve">Rozwiązanie musi posiadać możliwość skonfigurowania zaufanej karty SIM. </w:t>
      </w:r>
    </w:p>
    <w:p w14:paraId="69C7DE71" w14:textId="1A8273FC" w:rsidR="00031227" w:rsidRPr="00031227" w:rsidRDefault="00031227" w:rsidP="00031227">
      <w:pPr>
        <w:pStyle w:val="Akapitzlist"/>
        <w:numPr>
          <w:ilvl w:val="0"/>
          <w:numId w:val="66"/>
        </w:numPr>
      </w:pPr>
      <w:r w:rsidRPr="00031227">
        <w:t xml:space="preserve">Rozwiązanie musi zapewniać wysłanie na urządzenie komendy z konsoli centralnego zarządzania, która umożliwi: </w:t>
      </w:r>
    </w:p>
    <w:p w14:paraId="6F115D56" w14:textId="77777777" w:rsidR="00031227" w:rsidRPr="00031227" w:rsidRDefault="00031227" w:rsidP="00031227">
      <w:pPr>
        <w:pStyle w:val="Akapitzlist"/>
        <w:numPr>
          <w:ilvl w:val="1"/>
          <w:numId w:val="66"/>
        </w:numPr>
      </w:pPr>
      <w:r w:rsidRPr="00031227">
        <w:t xml:space="preserve">usunięcie zawartości urządzenia, </w:t>
      </w:r>
    </w:p>
    <w:p w14:paraId="083690BA" w14:textId="77777777" w:rsidR="00031227" w:rsidRPr="00031227" w:rsidRDefault="00031227" w:rsidP="00031227">
      <w:pPr>
        <w:pStyle w:val="Akapitzlist"/>
        <w:numPr>
          <w:ilvl w:val="1"/>
          <w:numId w:val="66"/>
        </w:numPr>
      </w:pPr>
      <w:r w:rsidRPr="00031227">
        <w:t xml:space="preserve">przywrócenie urządzenie do ustawień fabrycznych, </w:t>
      </w:r>
    </w:p>
    <w:p w14:paraId="305AD303" w14:textId="77777777" w:rsidR="00031227" w:rsidRPr="00031227" w:rsidRDefault="00031227" w:rsidP="00031227">
      <w:pPr>
        <w:pStyle w:val="Akapitzlist"/>
        <w:numPr>
          <w:ilvl w:val="1"/>
          <w:numId w:val="66"/>
        </w:numPr>
      </w:pPr>
      <w:r w:rsidRPr="00031227">
        <w:t xml:space="preserve">zablokowania urządzenia, </w:t>
      </w:r>
    </w:p>
    <w:p w14:paraId="275DF0B5" w14:textId="77777777" w:rsidR="00031227" w:rsidRPr="00031227" w:rsidRDefault="00031227" w:rsidP="00031227">
      <w:pPr>
        <w:pStyle w:val="Akapitzlist"/>
        <w:numPr>
          <w:ilvl w:val="1"/>
          <w:numId w:val="66"/>
        </w:numPr>
      </w:pPr>
      <w:r w:rsidRPr="00031227">
        <w:t xml:space="preserve">uruchomienie sygnału dźwiękowego, </w:t>
      </w:r>
    </w:p>
    <w:p w14:paraId="1158C047" w14:textId="46325E62" w:rsidR="00031227" w:rsidRPr="00031227" w:rsidRDefault="00031227" w:rsidP="00031227">
      <w:pPr>
        <w:pStyle w:val="Akapitzlist"/>
        <w:numPr>
          <w:ilvl w:val="1"/>
          <w:numId w:val="66"/>
        </w:numPr>
      </w:pPr>
      <w:r w:rsidRPr="00031227">
        <w:t xml:space="preserve">lokalizację GPS. </w:t>
      </w:r>
    </w:p>
    <w:p w14:paraId="2F9B0B65" w14:textId="77777777" w:rsidR="00031227" w:rsidRDefault="00031227" w:rsidP="00031227">
      <w:pPr>
        <w:pStyle w:val="Akapitzlist"/>
        <w:numPr>
          <w:ilvl w:val="0"/>
          <w:numId w:val="66"/>
        </w:numPr>
      </w:pPr>
      <w:r w:rsidRPr="00031227">
        <w:t>Rozwiązanie musi zapewniać administratorowi podejrzenie listy zainstalowanych aplikacji</w:t>
      </w:r>
      <w:r>
        <w:t>.</w:t>
      </w:r>
    </w:p>
    <w:p w14:paraId="5753C55E" w14:textId="5099994D" w:rsidR="00031227" w:rsidRPr="00031227" w:rsidRDefault="00031227" w:rsidP="00031227">
      <w:pPr>
        <w:pStyle w:val="Akapitzlist"/>
        <w:numPr>
          <w:ilvl w:val="0"/>
          <w:numId w:val="66"/>
        </w:numPr>
      </w:pPr>
      <w:r w:rsidRPr="00031227">
        <w:t xml:space="preserve">Rozwiązanie musi posiadać blokowanie aplikacji w oparciu o: </w:t>
      </w:r>
    </w:p>
    <w:p w14:paraId="6ABF5D19" w14:textId="066DA51E" w:rsidR="00031227" w:rsidRPr="00031227" w:rsidRDefault="00031227" w:rsidP="00031227">
      <w:pPr>
        <w:pStyle w:val="Akapitzlist"/>
        <w:numPr>
          <w:ilvl w:val="1"/>
          <w:numId w:val="66"/>
        </w:numPr>
      </w:pPr>
      <w:r w:rsidRPr="00031227">
        <w:t xml:space="preserve">nazwę aplikacji, </w:t>
      </w:r>
    </w:p>
    <w:p w14:paraId="4A636824" w14:textId="5530905E" w:rsidR="00031227" w:rsidRPr="00031227" w:rsidRDefault="00031227" w:rsidP="00031227">
      <w:pPr>
        <w:pStyle w:val="Akapitzlist"/>
        <w:numPr>
          <w:ilvl w:val="1"/>
          <w:numId w:val="66"/>
        </w:numPr>
      </w:pPr>
      <w:r w:rsidRPr="00031227">
        <w:t xml:space="preserve">nazwę pakietu, </w:t>
      </w:r>
    </w:p>
    <w:p w14:paraId="629F01AC" w14:textId="2A5BD81C" w:rsidR="00031227" w:rsidRPr="00031227" w:rsidRDefault="00031227" w:rsidP="00031227">
      <w:pPr>
        <w:pStyle w:val="Akapitzlist"/>
        <w:numPr>
          <w:ilvl w:val="1"/>
          <w:numId w:val="66"/>
        </w:numPr>
      </w:pPr>
      <w:r w:rsidRPr="00031227">
        <w:t xml:space="preserve">kategorię sklepu Google Play, </w:t>
      </w:r>
    </w:p>
    <w:p w14:paraId="09100019" w14:textId="42B24C0F" w:rsidR="00031227" w:rsidRPr="00031227" w:rsidRDefault="00031227" w:rsidP="00031227">
      <w:pPr>
        <w:pStyle w:val="Akapitzlist"/>
        <w:numPr>
          <w:ilvl w:val="1"/>
          <w:numId w:val="66"/>
        </w:numPr>
      </w:pPr>
      <w:r w:rsidRPr="00031227">
        <w:t xml:space="preserve">uprawnienia aplikacji, </w:t>
      </w:r>
    </w:p>
    <w:p w14:paraId="45E0860A" w14:textId="42F3A719" w:rsidR="00031227" w:rsidRDefault="00031227" w:rsidP="00031227">
      <w:pPr>
        <w:pStyle w:val="Akapitzlist"/>
        <w:numPr>
          <w:ilvl w:val="1"/>
          <w:numId w:val="66"/>
        </w:numPr>
      </w:pPr>
      <w:r w:rsidRPr="00031227">
        <w:t xml:space="preserve">pochodzenie aplikacji z nieznanego źródła. </w:t>
      </w:r>
    </w:p>
    <w:p w14:paraId="185E3756" w14:textId="7A454041" w:rsidR="00031227" w:rsidRDefault="00031227" w:rsidP="00031227">
      <w:pPr>
        <w:rPr>
          <w:b/>
          <w:bCs/>
        </w:rPr>
      </w:pPr>
      <w:proofErr w:type="spellStart"/>
      <w:r>
        <w:rPr>
          <w:b/>
          <w:bCs/>
        </w:rPr>
        <w:t>Sandbox</w:t>
      </w:r>
      <w:proofErr w:type="spellEnd"/>
      <w:r>
        <w:rPr>
          <w:b/>
          <w:bCs/>
        </w:rPr>
        <w:t xml:space="preserve"> w chmurze</w:t>
      </w:r>
    </w:p>
    <w:p w14:paraId="01D51165" w14:textId="77777777" w:rsidR="00031227" w:rsidRDefault="00031227" w:rsidP="00031227">
      <w:pPr>
        <w:pStyle w:val="Akapitzlist"/>
        <w:numPr>
          <w:ilvl w:val="0"/>
          <w:numId w:val="68"/>
        </w:numPr>
      </w:pPr>
      <w:r w:rsidRPr="00031227">
        <w:t xml:space="preserve">Rozwiązanie musi zapewniać ochronę przed zagrożeniami 0-day. </w:t>
      </w:r>
    </w:p>
    <w:p w14:paraId="7040BEB1" w14:textId="77777777" w:rsidR="00031227" w:rsidRDefault="00031227" w:rsidP="00031227">
      <w:pPr>
        <w:pStyle w:val="Akapitzlist"/>
        <w:numPr>
          <w:ilvl w:val="0"/>
          <w:numId w:val="68"/>
        </w:numPr>
      </w:pPr>
      <w:r w:rsidRPr="00031227">
        <w:t xml:space="preserve">Rozwiązanie musi wykorzystywać do działania chmurę producenta. </w:t>
      </w:r>
    </w:p>
    <w:p w14:paraId="669AE266" w14:textId="77777777" w:rsidR="00031227" w:rsidRDefault="00031227" w:rsidP="00031227">
      <w:pPr>
        <w:pStyle w:val="Akapitzlist"/>
        <w:numPr>
          <w:ilvl w:val="0"/>
          <w:numId w:val="68"/>
        </w:numPr>
      </w:pPr>
      <w:r w:rsidRPr="00031227">
        <w:t>Rozwiązanie musi posiadać możliwość określenia jakie pliki mają zostać przesłane do chmury automatycznie, w tym archiwa, skrypty, pliki wykonywalne, możliwy spam, dokumenty oraz inne pliki typu .jar, .</w:t>
      </w:r>
      <w:proofErr w:type="spellStart"/>
      <w:r w:rsidRPr="00031227">
        <w:t>reg</w:t>
      </w:r>
      <w:proofErr w:type="spellEnd"/>
      <w:r w:rsidRPr="00031227">
        <w:t>, .</w:t>
      </w:r>
      <w:proofErr w:type="spellStart"/>
      <w:r w:rsidRPr="00031227">
        <w:t>msi</w:t>
      </w:r>
      <w:proofErr w:type="spellEnd"/>
      <w:r w:rsidRPr="00031227">
        <w:t xml:space="preserve">. </w:t>
      </w:r>
    </w:p>
    <w:p w14:paraId="4387906E" w14:textId="77777777" w:rsidR="00031227" w:rsidRDefault="00031227" w:rsidP="00031227">
      <w:pPr>
        <w:pStyle w:val="Akapitzlist"/>
        <w:numPr>
          <w:ilvl w:val="0"/>
          <w:numId w:val="68"/>
        </w:numPr>
      </w:pPr>
      <w:r w:rsidRPr="00031227">
        <w:t xml:space="preserve">Administrator musi mieć możliwość zdefiniowania po jakim czasie przesłane pliki muszą zostać usunięte z serwerów producenta. </w:t>
      </w:r>
    </w:p>
    <w:p w14:paraId="46DAA0FE" w14:textId="77777777" w:rsidR="00031227" w:rsidRDefault="00031227" w:rsidP="00031227">
      <w:pPr>
        <w:pStyle w:val="Akapitzlist"/>
        <w:numPr>
          <w:ilvl w:val="0"/>
          <w:numId w:val="68"/>
        </w:numPr>
      </w:pPr>
      <w:r w:rsidRPr="00031227">
        <w:t xml:space="preserve">Administrator musi mieć możliwość zdefiniowania maksymalnego rozmiaru przesyłanych próbek. </w:t>
      </w:r>
    </w:p>
    <w:p w14:paraId="29EB0424" w14:textId="77777777" w:rsidR="00031227" w:rsidRDefault="00031227" w:rsidP="00031227">
      <w:pPr>
        <w:pStyle w:val="Akapitzlist"/>
        <w:numPr>
          <w:ilvl w:val="0"/>
          <w:numId w:val="68"/>
        </w:numPr>
      </w:pPr>
      <w:r w:rsidRPr="00031227">
        <w:t xml:space="preserve">Rozwiązanie musi pozwalać na utworzenie listy </w:t>
      </w:r>
      <w:proofErr w:type="spellStart"/>
      <w:r w:rsidRPr="00031227">
        <w:t>wykluczeń</w:t>
      </w:r>
      <w:proofErr w:type="spellEnd"/>
      <w:r w:rsidRPr="00031227">
        <w:t xml:space="preserve"> określonych plików lub folderów z przesyłania. </w:t>
      </w:r>
    </w:p>
    <w:p w14:paraId="15AF02B3" w14:textId="77777777" w:rsidR="00031227" w:rsidRDefault="00031227" w:rsidP="00031227">
      <w:pPr>
        <w:pStyle w:val="Akapitzlist"/>
        <w:numPr>
          <w:ilvl w:val="0"/>
          <w:numId w:val="68"/>
        </w:numPr>
      </w:pPr>
      <w:r w:rsidRPr="00031227">
        <w:t xml:space="preserve">Po zakończonej analizie pliku, rozwiązanie musi przesyłać wynik analizy do wszystkich wspieranych produktów. </w:t>
      </w:r>
    </w:p>
    <w:p w14:paraId="05406BF0" w14:textId="77777777" w:rsidR="00031227" w:rsidRDefault="00031227" w:rsidP="00031227">
      <w:pPr>
        <w:pStyle w:val="Akapitzlist"/>
        <w:numPr>
          <w:ilvl w:val="0"/>
          <w:numId w:val="68"/>
        </w:numPr>
      </w:pPr>
      <w:r w:rsidRPr="00031227">
        <w:t xml:space="preserve">Administrator musi mieć możliwość podejrzenia listy plików, które zostały przesłane do analizy. </w:t>
      </w:r>
    </w:p>
    <w:p w14:paraId="76D15D1D" w14:textId="77777777" w:rsidR="00031227" w:rsidRDefault="00031227" w:rsidP="00031227">
      <w:pPr>
        <w:pStyle w:val="Akapitzlist"/>
        <w:numPr>
          <w:ilvl w:val="0"/>
          <w:numId w:val="68"/>
        </w:numPr>
      </w:pPr>
      <w:r w:rsidRPr="00031227">
        <w:t xml:space="preserve">Rozwiązanie musi pozwalać na analizowanie plików, bez względu na lokalizacje stacji roboczej. W przypadku wykrycia zagrożenia, całe środowisko jest bezzwłocznie chronione. </w:t>
      </w:r>
    </w:p>
    <w:p w14:paraId="5AC8AE14" w14:textId="77777777" w:rsidR="00031227" w:rsidRDefault="00031227" w:rsidP="00031227">
      <w:pPr>
        <w:pStyle w:val="Akapitzlist"/>
        <w:numPr>
          <w:ilvl w:val="0"/>
          <w:numId w:val="68"/>
        </w:numPr>
      </w:pPr>
      <w:r w:rsidRPr="00031227">
        <w:t xml:space="preserve">Rozwiązanie nie może wymagać instalacji dodatkowego agenta na stacjach roboczych. </w:t>
      </w:r>
    </w:p>
    <w:p w14:paraId="70C1E405" w14:textId="77777777" w:rsidR="00031227" w:rsidRDefault="00031227" w:rsidP="00031227">
      <w:pPr>
        <w:pStyle w:val="Akapitzlist"/>
        <w:numPr>
          <w:ilvl w:val="0"/>
          <w:numId w:val="68"/>
        </w:numPr>
      </w:pPr>
      <w:r w:rsidRPr="00031227">
        <w:t xml:space="preserve">Rozwiązanie pozwala na wysłanie dowolnej próbki do analizy przez użytkownika lub administratora, za pomocą wspieranego produktu. Administrator musi móc podejrzeć jakie pliki zostały wysłane do analizy oraz przez kogo. </w:t>
      </w:r>
    </w:p>
    <w:p w14:paraId="5FFFF93E" w14:textId="48228E82" w:rsidR="00031227" w:rsidRPr="00031227" w:rsidRDefault="00031227" w:rsidP="00031227">
      <w:pPr>
        <w:pStyle w:val="Akapitzlist"/>
        <w:numPr>
          <w:ilvl w:val="0"/>
          <w:numId w:val="68"/>
        </w:numPr>
      </w:pPr>
      <w:r w:rsidRPr="00031227">
        <w:lastRenderedPageBreak/>
        <w:t xml:space="preserve">Przeanalizowane pliki muszą zostać odpowiednio oznaczone. Analiza pliku może zakończyć się z wynikiem: </w:t>
      </w:r>
    </w:p>
    <w:p w14:paraId="4C22911F" w14:textId="77777777" w:rsidR="00031227" w:rsidRPr="00031227" w:rsidRDefault="00031227" w:rsidP="004C3E17">
      <w:pPr>
        <w:pStyle w:val="Akapitzlist"/>
        <w:numPr>
          <w:ilvl w:val="0"/>
          <w:numId w:val="69"/>
        </w:numPr>
      </w:pPr>
      <w:r w:rsidRPr="00031227">
        <w:t xml:space="preserve">Czysty, </w:t>
      </w:r>
    </w:p>
    <w:p w14:paraId="65261F49" w14:textId="77777777" w:rsidR="00031227" w:rsidRPr="00031227" w:rsidRDefault="00031227" w:rsidP="004C3E17">
      <w:pPr>
        <w:pStyle w:val="Akapitzlist"/>
        <w:numPr>
          <w:ilvl w:val="0"/>
          <w:numId w:val="69"/>
        </w:numPr>
      </w:pPr>
      <w:r w:rsidRPr="00031227">
        <w:t xml:space="preserve">Podejrzany, </w:t>
      </w:r>
    </w:p>
    <w:p w14:paraId="028B293C" w14:textId="77777777" w:rsidR="00031227" w:rsidRPr="00031227" w:rsidRDefault="00031227" w:rsidP="004C3E17">
      <w:pPr>
        <w:pStyle w:val="Akapitzlist"/>
        <w:numPr>
          <w:ilvl w:val="0"/>
          <w:numId w:val="69"/>
        </w:numPr>
      </w:pPr>
      <w:r w:rsidRPr="00031227">
        <w:t xml:space="preserve">Bardzo podejrzany, </w:t>
      </w:r>
    </w:p>
    <w:p w14:paraId="2FB9A3FC" w14:textId="77777777" w:rsidR="00031227" w:rsidRPr="00031227" w:rsidRDefault="00031227" w:rsidP="004C3E17">
      <w:pPr>
        <w:pStyle w:val="Akapitzlist"/>
        <w:numPr>
          <w:ilvl w:val="0"/>
          <w:numId w:val="69"/>
        </w:numPr>
      </w:pPr>
      <w:r w:rsidRPr="00031227">
        <w:t xml:space="preserve">Szkodliwy. </w:t>
      </w:r>
    </w:p>
    <w:p w14:paraId="719EFF12" w14:textId="77777777" w:rsidR="00AD3144" w:rsidRPr="00AD3144" w:rsidRDefault="00AD3144" w:rsidP="00AD3144">
      <w:pPr>
        <w:pStyle w:val="Akapitzlist"/>
        <w:numPr>
          <w:ilvl w:val="0"/>
          <w:numId w:val="68"/>
        </w:numPr>
      </w:pPr>
      <w:r w:rsidRPr="00AD3144">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59BBFA7E" w14:textId="77777777" w:rsidR="00AD3144" w:rsidRDefault="00AD3144" w:rsidP="00AD3144">
      <w:pPr>
        <w:pStyle w:val="Akapitzlist"/>
        <w:numPr>
          <w:ilvl w:val="0"/>
          <w:numId w:val="68"/>
        </w:numPr>
      </w:pPr>
      <w:r w:rsidRPr="00AD3144">
        <w:t xml:space="preserve">W przypadku serwerów pocztowych rozwiązanie musi posiadać możliwość wstrzymania dostarczania wiadomości do momentu zakończenia analizy próbki. </w:t>
      </w:r>
    </w:p>
    <w:p w14:paraId="3320388F" w14:textId="492CE0E1" w:rsidR="00AD3144" w:rsidRPr="00AD3144" w:rsidRDefault="00AD3144" w:rsidP="00AD3144">
      <w:pPr>
        <w:pStyle w:val="Akapitzlist"/>
        <w:numPr>
          <w:ilvl w:val="0"/>
          <w:numId w:val="68"/>
        </w:numPr>
      </w:pPr>
      <w:r w:rsidRPr="00AD3144">
        <w:rPr>
          <w:rFonts w:ascii="Calibri" w:hAnsi="Calibri" w:cs="Calibri"/>
          <w:color w:val="000000"/>
        </w:rPr>
        <w:t xml:space="preserve">Wykryte zagrożenia muszą być przeniesione w bezpieczny obszar kwarantanny, z której administrator może przywrócić dowolne pliki oraz utworzyć dla niej wyłączenia. </w:t>
      </w:r>
    </w:p>
    <w:p w14:paraId="7B38D7FC" w14:textId="77777777" w:rsidR="00917F78" w:rsidRDefault="00917F78" w:rsidP="00917F78">
      <w:pPr>
        <w:rPr>
          <w:b/>
          <w:sz w:val="32"/>
          <w:szCs w:val="32"/>
        </w:rPr>
      </w:pPr>
      <w:r>
        <w:rPr>
          <w:b/>
          <w:sz w:val="32"/>
          <w:szCs w:val="32"/>
        </w:rPr>
        <w:t>INDEKS 29</w:t>
      </w:r>
    </w:p>
    <w:p w14:paraId="4EC2EA4A" w14:textId="77777777" w:rsidR="00917F78" w:rsidRPr="00B81206" w:rsidRDefault="00917F78" w:rsidP="00917F78">
      <w:pPr>
        <w:rPr>
          <w:b/>
          <w:sz w:val="32"/>
          <w:szCs w:val="32"/>
        </w:rPr>
      </w:pPr>
      <w:r w:rsidRPr="00B81206">
        <w:rPr>
          <w:b/>
          <w:sz w:val="32"/>
          <w:szCs w:val="32"/>
        </w:rPr>
        <w:t>Notebook – 1 szt.</w:t>
      </w:r>
    </w:p>
    <w:tbl>
      <w:tblPr>
        <w:tblStyle w:val="Tabela-Siatka"/>
        <w:tblW w:w="5000" w:type="pct"/>
        <w:tblLook w:val="04A0" w:firstRow="1" w:lastRow="0" w:firstColumn="1" w:lastColumn="0" w:noHBand="0" w:noVBand="1"/>
      </w:tblPr>
      <w:tblGrid>
        <w:gridCol w:w="1496"/>
        <w:gridCol w:w="7520"/>
      </w:tblGrid>
      <w:tr w:rsidR="00917F78" w:rsidRPr="00CD15AC" w14:paraId="20703E78" w14:textId="77777777" w:rsidTr="0033249E">
        <w:trPr>
          <w:trHeight w:val="350"/>
        </w:trPr>
        <w:tc>
          <w:tcPr>
            <w:tcW w:w="946" w:type="pct"/>
          </w:tcPr>
          <w:p w14:paraId="26A2E995" w14:textId="77777777" w:rsidR="00917F78" w:rsidRPr="00ED2E1D" w:rsidRDefault="00917F78" w:rsidP="0033249E">
            <w:pPr>
              <w:jc w:val="both"/>
              <w:rPr>
                <w:bCs/>
                <w:color w:val="000000" w:themeColor="text1"/>
              </w:rPr>
            </w:pPr>
            <w:r w:rsidRPr="00ED2E1D">
              <w:rPr>
                <w:bCs/>
                <w:color w:val="000000" w:themeColor="text1"/>
              </w:rPr>
              <w:t>Nazwa</w:t>
            </w:r>
          </w:p>
        </w:tc>
        <w:tc>
          <w:tcPr>
            <w:tcW w:w="4054" w:type="pct"/>
          </w:tcPr>
          <w:p w14:paraId="52E7C4A8" w14:textId="77777777" w:rsidR="00917F78" w:rsidRPr="00ED2E1D" w:rsidRDefault="00917F78" w:rsidP="0033249E">
            <w:pPr>
              <w:jc w:val="center"/>
              <w:rPr>
                <w:rFonts w:cstheme="minorHAnsi"/>
              </w:rPr>
            </w:pPr>
            <w:r w:rsidRPr="00ED2E1D">
              <w:rPr>
                <w:rFonts w:cstheme="minorHAnsi"/>
              </w:rPr>
              <w:t>Wymagane parametry techniczne</w:t>
            </w:r>
          </w:p>
        </w:tc>
      </w:tr>
      <w:tr w:rsidR="00917F78" w:rsidRPr="00CD15AC" w14:paraId="3E78A3B0" w14:textId="77777777" w:rsidTr="0033249E">
        <w:tc>
          <w:tcPr>
            <w:tcW w:w="946" w:type="pct"/>
          </w:tcPr>
          <w:p w14:paraId="0D19487B" w14:textId="77777777" w:rsidR="00917F78" w:rsidRPr="00ED2E1D" w:rsidRDefault="00917F78" w:rsidP="0033249E">
            <w:pPr>
              <w:jc w:val="center"/>
              <w:rPr>
                <w:rFonts w:cstheme="minorHAnsi"/>
                <w:color w:val="000000" w:themeColor="text1"/>
              </w:rPr>
            </w:pPr>
            <w:r w:rsidRPr="00ED2E1D">
              <w:rPr>
                <w:rFonts w:cstheme="minorHAnsi"/>
                <w:color w:val="000000" w:themeColor="text1"/>
              </w:rPr>
              <w:t>Zastosowanie</w:t>
            </w:r>
          </w:p>
        </w:tc>
        <w:tc>
          <w:tcPr>
            <w:tcW w:w="4054" w:type="pct"/>
          </w:tcPr>
          <w:p w14:paraId="1DFE43B8" w14:textId="77777777" w:rsidR="00917F78" w:rsidRPr="00ED2E1D" w:rsidRDefault="00917F78" w:rsidP="0033249E">
            <w:pPr>
              <w:jc w:val="both"/>
            </w:pPr>
            <w:r w:rsidRPr="00ED2E1D">
              <w:t>Komputer mobilny będzie wykorzystywany dla potrzeb aplikacji biurowych, edukacyjnych, obliczeniowych, dostępu do Internetu oraz poczty elektronicznej. </w:t>
            </w:r>
          </w:p>
        </w:tc>
      </w:tr>
      <w:tr w:rsidR="00917F78" w:rsidRPr="00CD15AC" w14:paraId="645CFF6F" w14:textId="77777777" w:rsidTr="0033249E">
        <w:trPr>
          <w:trHeight w:val="530"/>
        </w:trPr>
        <w:tc>
          <w:tcPr>
            <w:tcW w:w="946" w:type="pct"/>
          </w:tcPr>
          <w:p w14:paraId="352C7978" w14:textId="77777777" w:rsidR="00917F78" w:rsidRPr="00ED2E1D" w:rsidRDefault="00917F78" w:rsidP="0033249E">
            <w:pPr>
              <w:jc w:val="center"/>
              <w:rPr>
                <w:rFonts w:cstheme="minorHAnsi"/>
                <w:color w:val="000000" w:themeColor="text1"/>
              </w:rPr>
            </w:pPr>
            <w:r w:rsidRPr="00ED2E1D">
              <w:rPr>
                <w:rFonts w:cstheme="minorHAnsi"/>
                <w:color w:val="000000" w:themeColor="text1"/>
              </w:rPr>
              <w:t>Matryca</w:t>
            </w:r>
          </w:p>
        </w:tc>
        <w:tc>
          <w:tcPr>
            <w:tcW w:w="4054" w:type="pct"/>
          </w:tcPr>
          <w:p w14:paraId="063CC4F8" w14:textId="77777777" w:rsidR="00917F78" w:rsidRPr="00ED2E1D" w:rsidRDefault="00917F78" w:rsidP="0033249E">
            <w:pPr>
              <w:jc w:val="both"/>
              <w:outlineLvl w:val="0"/>
              <w:rPr>
                <w:rFonts w:cstheme="minorHAnsi"/>
              </w:rPr>
            </w:pPr>
            <w:r w:rsidRPr="00ED2E1D">
              <w:rPr>
                <w:rFonts w:cstheme="minorHAnsi"/>
              </w:rPr>
              <w:t>14” FHD+ (1920 x 1200), matryca IPS, powłoka przeciwodblaskowa, jasność 300 cd/m2, kontrast typowy 600:1, pokrycie barw 45% NTSC</w:t>
            </w:r>
          </w:p>
        </w:tc>
      </w:tr>
      <w:tr w:rsidR="00917F78" w:rsidRPr="00CD15AC" w14:paraId="32FD31D0" w14:textId="77777777" w:rsidTr="0033249E">
        <w:tc>
          <w:tcPr>
            <w:tcW w:w="946" w:type="pct"/>
          </w:tcPr>
          <w:p w14:paraId="5EC03F02" w14:textId="77777777" w:rsidR="00917F78" w:rsidRPr="00ED2E1D" w:rsidRDefault="00917F78" w:rsidP="0033249E">
            <w:pPr>
              <w:jc w:val="center"/>
              <w:rPr>
                <w:rFonts w:cstheme="minorHAnsi"/>
                <w:color w:val="000000" w:themeColor="text1"/>
              </w:rPr>
            </w:pPr>
            <w:r w:rsidRPr="00ED2E1D">
              <w:rPr>
                <w:rFonts w:cstheme="minorHAnsi"/>
                <w:color w:val="000000" w:themeColor="text1"/>
              </w:rPr>
              <w:t>Procesor</w:t>
            </w:r>
          </w:p>
        </w:tc>
        <w:tc>
          <w:tcPr>
            <w:tcW w:w="4054" w:type="pct"/>
          </w:tcPr>
          <w:p w14:paraId="103E08F8" w14:textId="77777777" w:rsidR="00917F78" w:rsidRPr="00ED2E1D" w:rsidRDefault="00917F78" w:rsidP="0033249E">
            <w:pPr>
              <w:jc w:val="both"/>
              <w:rPr>
                <w:rFonts w:cstheme="minorHAnsi"/>
              </w:rPr>
            </w:pPr>
            <w:r w:rsidRPr="00ED2E1D">
              <w:rPr>
                <w:rFonts w:cstheme="minorHAnsi"/>
              </w:rPr>
              <w:t>Procesor musi być wyposażony w jednostki przetwarzania neuronowego (NPU) o wydajności co najmniej 12 TOPS.</w:t>
            </w:r>
          </w:p>
          <w:p w14:paraId="36EAD262" w14:textId="77777777" w:rsidR="00917F78" w:rsidRPr="00ED2E1D" w:rsidRDefault="00917F78" w:rsidP="0033249E">
            <w:pPr>
              <w:jc w:val="both"/>
              <w:rPr>
                <w:rFonts w:cstheme="minorHAnsi"/>
              </w:rPr>
            </w:pPr>
            <w:r w:rsidRPr="00ED2E1D">
              <w:rPr>
                <w:rFonts w:cstheme="minorHAnsi"/>
              </w:rPr>
              <w:t xml:space="preserve">Procesor musi osiągać w teście </w:t>
            </w:r>
            <w:proofErr w:type="spellStart"/>
            <w:r w:rsidRPr="00ED2E1D">
              <w:rPr>
                <w:rFonts w:cstheme="minorHAnsi"/>
              </w:rPr>
              <w:t>PassMark</w:t>
            </w:r>
            <w:proofErr w:type="spellEnd"/>
            <w:r w:rsidRPr="00ED2E1D">
              <w:rPr>
                <w:rFonts w:cstheme="minorHAnsi"/>
              </w:rPr>
              <w:t xml:space="preserve"> Performance Test,  co najmniej 17000 punktów w kategorii </w:t>
            </w:r>
            <w:proofErr w:type="spellStart"/>
            <w:r w:rsidRPr="00ED2E1D">
              <w:rPr>
                <w:rFonts w:cstheme="minorHAnsi"/>
              </w:rPr>
              <w:t>Average</w:t>
            </w:r>
            <w:proofErr w:type="spellEnd"/>
            <w:r w:rsidRPr="00ED2E1D">
              <w:rPr>
                <w:rFonts w:cstheme="minorHAnsi"/>
              </w:rPr>
              <w:t xml:space="preserve"> CPU Mark. Wynik dostępny na stronie: </w:t>
            </w:r>
            <w:hyperlink r:id="rId15" w:history="1">
              <w:r w:rsidRPr="00ED2E1D">
                <w:rPr>
                  <w:rStyle w:val="Hipercze"/>
                  <w:rFonts w:cstheme="minorHAnsi"/>
                </w:rPr>
                <w:t>https://www.cpubenchmark.net/cpu_list.php</w:t>
              </w:r>
            </w:hyperlink>
            <w:r w:rsidRPr="00ED2E1D">
              <w:rPr>
                <w:rFonts w:cstheme="minorHAnsi"/>
              </w:rPr>
              <w:t xml:space="preserve"> </w:t>
            </w:r>
          </w:p>
          <w:p w14:paraId="6995CD98" w14:textId="77777777" w:rsidR="00917F78" w:rsidRPr="00ED2E1D" w:rsidRDefault="00917F78" w:rsidP="0033249E">
            <w:pPr>
              <w:jc w:val="both"/>
              <w:rPr>
                <w:rFonts w:cstheme="minorHAnsi"/>
                <w:color w:val="FF0000"/>
              </w:rPr>
            </w:pPr>
          </w:p>
        </w:tc>
      </w:tr>
      <w:tr w:rsidR="00917F78" w:rsidRPr="00CD15AC" w14:paraId="5556C62B" w14:textId="77777777" w:rsidTr="0033249E">
        <w:tc>
          <w:tcPr>
            <w:tcW w:w="946" w:type="pct"/>
          </w:tcPr>
          <w:p w14:paraId="366CBA20" w14:textId="77777777" w:rsidR="00917F78" w:rsidRPr="00ED2E1D" w:rsidRDefault="00917F78" w:rsidP="0033249E">
            <w:pPr>
              <w:jc w:val="center"/>
              <w:rPr>
                <w:rFonts w:cstheme="minorHAnsi"/>
                <w:color w:val="000000" w:themeColor="text1"/>
              </w:rPr>
            </w:pPr>
            <w:r w:rsidRPr="00ED2E1D">
              <w:rPr>
                <w:rFonts w:cstheme="minorHAnsi"/>
                <w:color w:val="000000" w:themeColor="text1"/>
              </w:rPr>
              <w:t>Pamięć RAM</w:t>
            </w:r>
          </w:p>
        </w:tc>
        <w:tc>
          <w:tcPr>
            <w:tcW w:w="4054" w:type="pct"/>
          </w:tcPr>
          <w:p w14:paraId="042D34FF" w14:textId="77777777" w:rsidR="00917F78" w:rsidRPr="00ED2E1D" w:rsidRDefault="00917F78" w:rsidP="0033249E">
            <w:pPr>
              <w:jc w:val="both"/>
              <w:rPr>
                <w:rFonts w:ascii="Calibri" w:eastAsia="Calibri" w:hAnsi="Calibri" w:cs="Calibri"/>
              </w:rPr>
            </w:pPr>
            <w:r w:rsidRPr="00ED2E1D">
              <w:rPr>
                <w:rFonts w:cstheme="minorHAnsi"/>
                <w:bCs/>
              </w:rPr>
              <w:t>Min. 16GB DDR5. Możliwość rozbudowy do co najmniej 64GB. Jeden slot na pamięć musi pozostać wolny.</w:t>
            </w:r>
          </w:p>
        </w:tc>
      </w:tr>
      <w:tr w:rsidR="00917F78" w:rsidRPr="00CD15AC" w14:paraId="3233B4C0" w14:textId="77777777" w:rsidTr="0033249E">
        <w:tc>
          <w:tcPr>
            <w:tcW w:w="946" w:type="pct"/>
          </w:tcPr>
          <w:p w14:paraId="7CFD4DEA" w14:textId="77777777" w:rsidR="00917F78" w:rsidRPr="00ED2E1D" w:rsidRDefault="00917F78" w:rsidP="0033249E">
            <w:pPr>
              <w:jc w:val="center"/>
              <w:rPr>
                <w:rFonts w:cstheme="minorHAnsi"/>
                <w:color w:val="000000" w:themeColor="text1"/>
              </w:rPr>
            </w:pPr>
            <w:r w:rsidRPr="00ED2E1D">
              <w:rPr>
                <w:rFonts w:cstheme="minorHAnsi"/>
                <w:color w:val="000000" w:themeColor="text1"/>
              </w:rPr>
              <w:t>Pamięć masowa</w:t>
            </w:r>
          </w:p>
        </w:tc>
        <w:tc>
          <w:tcPr>
            <w:tcW w:w="4054" w:type="pct"/>
          </w:tcPr>
          <w:p w14:paraId="1CA2F23C" w14:textId="77777777" w:rsidR="00917F78" w:rsidRPr="00ED2E1D" w:rsidRDefault="00917F78" w:rsidP="0033249E">
            <w:pPr>
              <w:jc w:val="both"/>
              <w:rPr>
                <w:rFonts w:cstheme="minorHAnsi"/>
                <w:bCs/>
              </w:rPr>
            </w:pPr>
            <w:r w:rsidRPr="00ED2E1D">
              <w:rPr>
                <w:rFonts w:cstheme="minorHAnsi"/>
                <w:bCs/>
              </w:rPr>
              <w:t xml:space="preserve">512GB </w:t>
            </w:r>
            <w:proofErr w:type="spellStart"/>
            <w:r w:rsidRPr="00ED2E1D">
              <w:rPr>
                <w:rFonts w:cstheme="minorHAnsi"/>
                <w:bCs/>
              </w:rPr>
              <w:t>NVMe</w:t>
            </w:r>
            <w:proofErr w:type="spellEnd"/>
            <w:r w:rsidRPr="00ED2E1D">
              <w:rPr>
                <w:rFonts w:cstheme="minorHAnsi"/>
                <w:bCs/>
              </w:rPr>
              <w:t xml:space="preserve"> SSD M.2  </w:t>
            </w:r>
          </w:p>
        </w:tc>
      </w:tr>
      <w:tr w:rsidR="00917F78" w:rsidRPr="00CD15AC" w14:paraId="468A78E8" w14:textId="77777777" w:rsidTr="0033249E">
        <w:tc>
          <w:tcPr>
            <w:tcW w:w="946" w:type="pct"/>
          </w:tcPr>
          <w:p w14:paraId="04A9F222" w14:textId="77777777" w:rsidR="00917F78" w:rsidRPr="00ED2E1D" w:rsidRDefault="00917F78" w:rsidP="0033249E">
            <w:pPr>
              <w:jc w:val="center"/>
              <w:rPr>
                <w:rFonts w:cstheme="minorHAnsi"/>
                <w:color w:val="000000" w:themeColor="text1"/>
              </w:rPr>
            </w:pPr>
            <w:r w:rsidRPr="00ED2E1D">
              <w:rPr>
                <w:rFonts w:cstheme="minorHAnsi"/>
                <w:color w:val="000000" w:themeColor="text1"/>
              </w:rPr>
              <w:t>Karta graficzna</w:t>
            </w:r>
          </w:p>
        </w:tc>
        <w:tc>
          <w:tcPr>
            <w:tcW w:w="4054" w:type="pct"/>
          </w:tcPr>
          <w:p w14:paraId="06BAC7AA" w14:textId="77777777" w:rsidR="00917F78" w:rsidRPr="00ED2E1D" w:rsidRDefault="00917F78" w:rsidP="0033249E">
            <w:pPr>
              <w:jc w:val="both"/>
              <w:rPr>
                <w:rFonts w:cstheme="minorHAnsi"/>
              </w:rPr>
            </w:pPr>
            <w:r w:rsidRPr="00ED2E1D">
              <w:rPr>
                <w:rFonts w:cstheme="minorHAnsi"/>
              </w:rPr>
              <w:t xml:space="preserve">Zintegrowana karta graficzna. </w:t>
            </w:r>
          </w:p>
        </w:tc>
      </w:tr>
      <w:tr w:rsidR="00917F78" w:rsidRPr="00CD15AC" w14:paraId="5C39AEB5" w14:textId="77777777" w:rsidTr="0033249E">
        <w:tc>
          <w:tcPr>
            <w:tcW w:w="946" w:type="pct"/>
          </w:tcPr>
          <w:p w14:paraId="494D464E" w14:textId="77777777" w:rsidR="00917F78" w:rsidRPr="00ED2E1D" w:rsidRDefault="00917F78" w:rsidP="0033249E">
            <w:pPr>
              <w:jc w:val="center"/>
              <w:rPr>
                <w:rFonts w:cstheme="minorHAnsi"/>
                <w:color w:val="000000" w:themeColor="text1"/>
              </w:rPr>
            </w:pPr>
            <w:r w:rsidRPr="00ED2E1D">
              <w:rPr>
                <w:rFonts w:cstheme="minorHAnsi"/>
                <w:color w:val="000000" w:themeColor="text1"/>
              </w:rPr>
              <w:t>Klawiatura i urządzenie wskazujące</w:t>
            </w:r>
          </w:p>
        </w:tc>
        <w:tc>
          <w:tcPr>
            <w:tcW w:w="4054" w:type="pct"/>
          </w:tcPr>
          <w:p w14:paraId="348EF900" w14:textId="77777777" w:rsidR="00917F78" w:rsidRPr="00ED2E1D" w:rsidRDefault="00917F78" w:rsidP="0033249E">
            <w:pPr>
              <w:jc w:val="both"/>
              <w:rPr>
                <w:rFonts w:cstheme="minorHAnsi"/>
                <w:bCs/>
              </w:rPr>
            </w:pPr>
            <w:r w:rsidRPr="00ED2E1D">
              <w:rPr>
                <w:rFonts w:cstheme="minorHAnsi"/>
                <w:bCs/>
              </w:rPr>
              <w:t>Klawiatura z wbudowanym podświetleniem w układzie US – QWERTY.</w:t>
            </w:r>
          </w:p>
          <w:p w14:paraId="6BF34698" w14:textId="77777777" w:rsidR="00917F78" w:rsidRPr="00ED2E1D" w:rsidRDefault="00917F78" w:rsidP="0033249E">
            <w:pPr>
              <w:jc w:val="both"/>
              <w:rPr>
                <w:rFonts w:cstheme="minorHAnsi"/>
                <w:bCs/>
              </w:rPr>
            </w:pPr>
            <w:r w:rsidRPr="00ED2E1D">
              <w:rPr>
                <w:rFonts w:cstheme="minorHAnsi"/>
                <w:bCs/>
              </w:rPr>
              <w:t xml:space="preserve">Wszystkie klawisze funkcyjne typu: </w:t>
            </w:r>
            <w:proofErr w:type="spellStart"/>
            <w:r w:rsidRPr="00ED2E1D">
              <w:rPr>
                <w:rFonts w:cstheme="minorHAnsi"/>
                <w:bCs/>
              </w:rPr>
              <w:t>mute</w:t>
            </w:r>
            <w:proofErr w:type="spellEnd"/>
            <w:r w:rsidRPr="00ED2E1D">
              <w:rPr>
                <w:rFonts w:cstheme="minorHAnsi"/>
                <w:bCs/>
              </w:rPr>
              <w:t xml:space="preserve">, mikrofon, regulacja głośności, </w:t>
            </w:r>
            <w:proofErr w:type="spellStart"/>
            <w:r w:rsidRPr="00ED2E1D">
              <w:rPr>
                <w:rFonts w:cstheme="minorHAnsi"/>
                <w:bCs/>
              </w:rPr>
              <w:t>print</w:t>
            </w:r>
            <w:proofErr w:type="spellEnd"/>
            <w:r w:rsidRPr="00ED2E1D">
              <w:rPr>
                <w:rFonts w:cstheme="minorHAnsi"/>
                <w:bCs/>
              </w:rPr>
              <w:t xml:space="preserve"> </w:t>
            </w:r>
            <w:proofErr w:type="spellStart"/>
            <w:r w:rsidRPr="00ED2E1D">
              <w:rPr>
                <w:rFonts w:cstheme="minorHAnsi"/>
                <w:bCs/>
              </w:rPr>
              <w:t>screen</w:t>
            </w:r>
            <w:proofErr w:type="spellEnd"/>
            <w:r w:rsidRPr="00ED2E1D">
              <w:rPr>
                <w:rFonts w:cstheme="minorHAnsi"/>
                <w:bCs/>
              </w:rPr>
              <w:t xml:space="preserve"> dostępne w ciągu klawiszy F1-F12. Dedykowany klawisz do obsługi asystenta AI.</w:t>
            </w:r>
          </w:p>
          <w:p w14:paraId="6EE82E00" w14:textId="77777777" w:rsidR="00917F78" w:rsidRPr="00ED2E1D" w:rsidRDefault="00917F78" w:rsidP="0033249E">
            <w:pPr>
              <w:jc w:val="both"/>
              <w:rPr>
                <w:rFonts w:cstheme="minorHAnsi"/>
                <w:bCs/>
              </w:rPr>
            </w:pPr>
            <w:proofErr w:type="spellStart"/>
            <w:r w:rsidRPr="00ED2E1D">
              <w:rPr>
                <w:rFonts w:cstheme="minorHAnsi"/>
                <w:bCs/>
              </w:rPr>
              <w:t>Touchpad</w:t>
            </w:r>
            <w:proofErr w:type="spellEnd"/>
            <w:r w:rsidRPr="00ED2E1D">
              <w:rPr>
                <w:rFonts w:cstheme="minorHAnsi"/>
                <w:bCs/>
              </w:rPr>
              <w:t xml:space="preserve"> lub </w:t>
            </w:r>
            <w:proofErr w:type="spellStart"/>
            <w:r w:rsidRPr="00ED2E1D">
              <w:rPr>
                <w:rFonts w:cstheme="minorHAnsi"/>
                <w:bCs/>
              </w:rPr>
              <w:t>clickpad</w:t>
            </w:r>
            <w:proofErr w:type="spellEnd"/>
            <w:r w:rsidRPr="00ED2E1D">
              <w:rPr>
                <w:rFonts w:cstheme="minorHAnsi"/>
                <w:bCs/>
              </w:rPr>
              <w:t xml:space="preserve"> z obsługą gestów, umożliwiający kontrolowanie kursora na ekranie w systemie diagnostycznym oraz podczas instalacji systemu operacyjnego.</w:t>
            </w:r>
          </w:p>
        </w:tc>
      </w:tr>
      <w:tr w:rsidR="00917F78" w:rsidRPr="00CD15AC" w14:paraId="5ECF46C8" w14:textId="77777777" w:rsidTr="0033249E">
        <w:tc>
          <w:tcPr>
            <w:tcW w:w="946" w:type="pct"/>
          </w:tcPr>
          <w:p w14:paraId="2BF04792" w14:textId="77777777" w:rsidR="00917F78" w:rsidRPr="00ED2E1D" w:rsidRDefault="00917F78" w:rsidP="0033249E">
            <w:pPr>
              <w:jc w:val="center"/>
              <w:rPr>
                <w:rFonts w:cstheme="minorHAnsi"/>
                <w:color w:val="000000" w:themeColor="text1"/>
              </w:rPr>
            </w:pPr>
            <w:r w:rsidRPr="00ED2E1D">
              <w:rPr>
                <w:rFonts w:cstheme="minorHAnsi"/>
                <w:color w:val="000000" w:themeColor="text1"/>
              </w:rPr>
              <w:t>Multimedia</w:t>
            </w:r>
          </w:p>
        </w:tc>
        <w:tc>
          <w:tcPr>
            <w:tcW w:w="4054" w:type="pct"/>
          </w:tcPr>
          <w:p w14:paraId="3BF68282" w14:textId="77777777" w:rsidR="00917F78" w:rsidRPr="00ED2E1D" w:rsidRDefault="00917F78" w:rsidP="0033249E">
            <w:pPr>
              <w:jc w:val="both"/>
              <w:rPr>
                <w:rFonts w:cstheme="minorHAnsi"/>
                <w:bCs/>
                <w:color w:val="FF0000"/>
              </w:rPr>
            </w:pPr>
            <w:r w:rsidRPr="00ED2E1D">
              <w:rPr>
                <w:rFonts w:cstheme="minorHAnsi"/>
                <w:bCs/>
              </w:rPr>
              <w:t xml:space="preserve">Wbudowane dwa głośniki o mocy 2W każdy. </w:t>
            </w:r>
          </w:p>
          <w:p w14:paraId="7AF9803A" w14:textId="77777777" w:rsidR="00917F78" w:rsidRPr="00ED2E1D" w:rsidRDefault="00917F78" w:rsidP="0033249E">
            <w:pPr>
              <w:jc w:val="both"/>
              <w:rPr>
                <w:rFonts w:cstheme="minorHAnsi"/>
              </w:rPr>
            </w:pPr>
            <w:r w:rsidRPr="00ED2E1D">
              <w:rPr>
                <w:rFonts w:cstheme="minorHAnsi"/>
              </w:rPr>
              <w:t>Dwa kierunkowe, cyfrowe mikrofony z funkcją redukcji szumów i poprawy mowy.</w:t>
            </w:r>
          </w:p>
          <w:p w14:paraId="50B92A74" w14:textId="77777777" w:rsidR="00917F78" w:rsidRPr="00ED2E1D" w:rsidRDefault="00917F78" w:rsidP="0033249E">
            <w:pPr>
              <w:jc w:val="both"/>
              <w:rPr>
                <w:rFonts w:cstheme="minorHAnsi"/>
                <w:bCs/>
                <w:color w:val="00B050"/>
              </w:rPr>
            </w:pPr>
          </w:p>
          <w:p w14:paraId="6A9E87DE" w14:textId="77777777" w:rsidR="00917F78" w:rsidRPr="00ED2E1D" w:rsidRDefault="00917F78" w:rsidP="0033249E">
            <w:pPr>
              <w:jc w:val="both"/>
              <w:rPr>
                <w:rFonts w:cstheme="minorHAnsi"/>
                <w:bCs/>
                <w:color w:val="00B050"/>
              </w:rPr>
            </w:pPr>
            <w:r w:rsidRPr="00ED2E1D">
              <w:rPr>
                <w:rFonts w:cstheme="minorHAnsi"/>
                <w:bCs/>
              </w:rPr>
              <w:t xml:space="preserve">Kamera internetowa FHD RGB 2 MPIX, trwale zainstalowana w obudowie matrycy opatrzona we wbudowaną mechaniczną przysłonę. </w:t>
            </w:r>
          </w:p>
        </w:tc>
      </w:tr>
      <w:tr w:rsidR="00917F78" w:rsidRPr="00CD15AC" w14:paraId="26EF6A07" w14:textId="77777777" w:rsidTr="0033249E">
        <w:tc>
          <w:tcPr>
            <w:tcW w:w="946" w:type="pct"/>
          </w:tcPr>
          <w:p w14:paraId="50DB5F84" w14:textId="77777777" w:rsidR="00917F78" w:rsidRPr="00ED2E1D" w:rsidRDefault="00917F78" w:rsidP="0033249E">
            <w:pPr>
              <w:jc w:val="center"/>
              <w:rPr>
                <w:rFonts w:cstheme="minorHAnsi"/>
                <w:color w:val="000000" w:themeColor="text1"/>
              </w:rPr>
            </w:pPr>
            <w:r w:rsidRPr="00ED2E1D">
              <w:rPr>
                <w:rFonts w:cstheme="minorHAnsi"/>
                <w:color w:val="000000" w:themeColor="text1"/>
              </w:rPr>
              <w:t>Łączność bezprzewodowa</w:t>
            </w:r>
          </w:p>
        </w:tc>
        <w:tc>
          <w:tcPr>
            <w:tcW w:w="4054" w:type="pct"/>
          </w:tcPr>
          <w:p w14:paraId="0AEC2445" w14:textId="77777777" w:rsidR="00917F78" w:rsidRPr="00ED2E1D" w:rsidRDefault="00917F78" w:rsidP="0033249E">
            <w:pPr>
              <w:pStyle w:val="Default"/>
              <w:rPr>
                <w:rFonts w:asciiTheme="minorHAnsi" w:hAnsiTheme="minorHAnsi" w:cstheme="minorHAnsi"/>
                <w:color w:val="auto"/>
                <w:sz w:val="22"/>
                <w:szCs w:val="22"/>
              </w:rPr>
            </w:pPr>
            <w:r w:rsidRPr="00ED2E1D">
              <w:rPr>
                <w:rFonts w:asciiTheme="minorHAnsi" w:hAnsiTheme="minorHAnsi" w:cstheme="minorHAnsi"/>
                <w:color w:val="auto"/>
                <w:sz w:val="22"/>
                <w:szCs w:val="22"/>
              </w:rPr>
              <w:t xml:space="preserve">Karta Wi-Fi 7 BE z Bluetooth 5.4 </w:t>
            </w:r>
          </w:p>
          <w:p w14:paraId="20383253" w14:textId="77777777" w:rsidR="00917F78" w:rsidRPr="00ED2E1D" w:rsidRDefault="00917F78" w:rsidP="0033249E">
            <w:pPr>
              <w:pStyle w:val="Default"/>
              <w:rPr>
                <w:rFonts w:asciiTheme="minorHAnsi" w:hAnsiTheme="minorHAnsi" w:cstheme="minorHAnsi"/>
                <w:color w:val="FF0000"/>
                <w:sz w:val="22"/>
                <w:szCs w:val="22"/>
              </w:rPr>
            </w:pPr>
          </w:p>
        </w:tc>
      </w:tr>
      <w:tr w:rsidR="00917F78" w:rsidRPr="00CD15AC" w14:paraId="40A7A740" w14:textId="77777777" w:rsidTr="0033249E">
        <w:trPr>
          <w:trHeight w:val="1745"/>
        </w:trPr>
        <w:tc>
          <w:tcPr>
            <w:tcW w:w="946" w:type="pct"/>
          </w:tcPr>
          <w:p w14:paraId="49C35A25" w14:textId="77777777" w:rsidR="00917F78" w:rsidRPr="00ED2E1D" w:rsidRDefault="00917F78" w:rsidP="0033249E">
            <w:pPr>
              <w:jc w:val="center"/>
              <w:rPr>
                <w:rFonts w:cstheme="minorHAnsi"/>
                <w:color w:val="000000" w:themeColor="text1"/>
              </w:rPr>
            </w:pPr>
            <w:r w:rsidRPr="00ED2E1D">
              <w:rPr>
                <w:rFonts w:cstheme="minorHAnsi"/>
                <w:color w:val="000000" w:themeColor="text1"/>
              </w:rPr>
              <w:lastRenderedPageBreak/>
              <w:t>Bateria i zasilanie</w:t>
            </w:r>
          </w:p>
        </w:tc>
        <w:tc>
          <w:tcPr>
            <w:tcW w:w="4054" w:type="pct"/>
          </w:tcPr>
          <w:p w14:paraId="666621D8" w14:textId="77777777" w:rsidR="00917F78" w:rsidRPr="00ED2E1D" w:rsidRDefault="00917F78" w:rsidP="0033249E">
            <w:pPr>
              <w:spacing w:line="276" w:lineRule="auto"/>
              <w:jc w:val="both"/>
              <w:rPr>
                <w:rFonts w:cstheme="minorHAnsi"/>
              </w:rPr>
            </w:pPr>
            <w:r w:rsidRPr="00ED2E1D">
              <w:rPr>
                <w:rFonts w:cstheme="minorHAnsi"/>
              </w:rPr>
              <w:t xml:space="preserve">Bateria o pojemności min. 55WH. </w:t>
            </w:r>
          </w:p>
          <w:p w14:paraId="772D4497" w14:textId="77777777" w:rsidR="00917F78" w:rsidRPr="00ED2E1D" w:rsidRDefault="00917F78" w:rsidP="0033249E">
            <w:pPr>
              <w:spacing w:after="200" w:line="276" w:lineRule="auto"/>
              <w:jc w:val="both"/>
              <w:rPr>
                <w:rFonts w:cstheme="minorHAnsi"/>
              </w:rPr>
            </w:pPr>
            <w:r w:rsidRPr="00ED2E1D">
              <w:rPr>
                <w:rFonts w:cstheme="minorHAnsi"/>
              </w:rPr>
              <w:t>Ładowanie baterii do poziomu 80% w czasie 1 godziny.</w:t>
            </w:r>
          </w:p>
          <w:p w14:paraId="1EAD4EFE" w14:textId="77777777" w:rsidR="00917F78" w:rsidRPr="00ED2E1D" w:rsidRDefault="00917F78" w:rsidP="0033249E">
            <w:pPr>
              <w:spacing w:after="200" w:line="276" w:lineRule="auto"/>
              <w:jc w:val="both"/>
              <w:rPr>
                <w:rFonts w:cstheme="minorHAnsi"/>
                <w:bCs/>
              </w:rPr>
            </w:pPr>
            <w:r w:rsidRPr="00ED2E1D">
              <w:rPr>
                <w:rFonts w:cstheme="minorHAnsi"/>
              </w:rPr>
              <w:t xml:space="preserve">Zasilacz o mocy </w:t>
            </w:r>
            <w:r w:rsidRPr="00ED2E1D">
              <w:rPr>
                <w:rFonts w:cstheme="minorHAnsi"/>
                <w:bCs/>
              </w:rPr>
              <w:t xml:space="preserve">min. 60W ze złączem Typu – C </w:t>
            </w:r>
          </w:p>
          <w:p w14:paraId="79BC1CBE" w14:textId="77777777" w:rsidR="00917F78" w:rsidRPr="00ED2E1D" w:rsidRDefault="00917F78" w:rsidP="0033249E">
            <w:pPr>
              <w:spacing w:line="276" w:lineRule="auto"/>
              <w:jc w:val="both"/>
              <w:rPr>
                <w:rFonts w:cstheme="minorHAnsi"/>
                <w:bCs/>
                <w:color w:val="00B050"/>
              </w:rPr>
            </w:pPr>
          </w:p>
        </w:tc>
      </w:tr>
      <w:tr w:rsidR="00917F78" w:rsidRPr="00CD15AC" w14:paraId="2EF00F24" w14:textId="77777777" w:rsidTr="0033249E">
        <w:tc>
          <w:tcPr>
            <w:tcW w:w="946" w:type="pct"/>
          </w:tcPr>
          <w:p w14:paraId="7AC81066" w14:textId="77777777" w:rsidR="00917F78" w:rsidRPr="00ED2E1D" w:rsidRDefault="00917F78" w:rsidP="0033249E">
            <w:pPr>
              <w:jc w:val="center"/>
              <w:rPr>
                <w:rFonts w:cstheme="minorHAnsi"/>
                <w:color w:val="000000" w:themeColor="text1"/>
              </w:rPr>
            </w:pPr>
            <w:r w:rsidRPr="00ED2E1D">
              <w:rPr>
                <w:rFonts w:cstheme="minorHAnsi"/>
                <w:color w:val="000000" w:themeColor="text1"/>
              </w:rPr>
              <w:t xml:space="preserve">Waga </w:t>
            </w:r>
          </w:p>
        </w:tc>
        <w:tc>
          <w:tcPr>
            <w:tcW w:w="4054" w:type="pct"/>
          </w:tcPr>
          <w:p w14:paraId="682A0433" w14:textId="77777777" w:rsidR="00917F78" w:rsidRPr="00ED2E1D" w:rsidRDefault="00917F78" w:rsidP="0033249E">
            <w:pPr>
              <w:jc w:val="both"/>
              <w:rPr>
                <w:rFonts w:cstheme="minorHAnsi"/>
                <w:bCs/>
              </w:rPr>
            </w:pPr>
            <w:r w:rsidRPr="00ED2E1D">
              <w:rPr>
                <w:rFonts w:cstheme="minorHAnsi"/>
                <w:bCs/>
              </w:rPr>
              <w:t>Katalogowa waga startowa nie większa niż 1.55kg wg. oficjalnej dokumentacji producenta.</w:t>
            </w:r>
          </w:p>
        </w:tc>
      </w:tr>
      <w:tr w:rsidR="00917F78" w:rsidRPr="00CD15AC" w14:paraId="28244EBD" w14:textId="77777777" w:rsidTr="0033249E">
        <w:tc>
          <w:tcPr>
            <w:tcW w:w="946" w:type="pct"/>
          </w:tcPr>
          <w:p w14:paraId="4A81A029" w14:textId="77777777" w:rsidR="00917F78" w:rsidRPr="00ED2E1D" w:rsidRDefault="00917F78" w:rsidP="0033249E">
            <w:pPr>
              <w:jc w:val="center"/>
              <w:rPr>
                <w:rFonts w:cstheme="minorHAnsi"/>
                <w:color w:val="000000" w:themeColor="text1"/>
              </w:rPr>
            </w:pPr>
            <w:r w:rsidRPr="00ED2E1D">
              <w:rPr>
                <w:rFonts w:cstheme="minorHAnsi"/>
                <w:color w:val="000000" w:themeColor="text1"/>
              </w:rPr>
              <w:t>Obudowa</w:t>
            </w:r>
          </w:p>
        </w:tc>
        <w:tc>
          <w:tcPr>
            <w:tcW w:w="4054" w:type="pct"/>
          </w:tcPr>
          <w:p w14:paraId="69EA14B1" w14:textId="77777777" w:rsidR="00917F78" w:rsidRPr="00ED2E1D" w:rsidRDefault="00917F78" w:rsidP="0033249E">
            <w:pPr>
              <w:jc w:val="both"/>
              <w:rPr>
                <w:rFonts w:cstheme="minorHAnsi"/>
                <w:bCs/>
              </w:rPr>
            </w:pPr>
            <w:r w:rsidRPr="00ED2E1D">
              <w:rPr>
                <w:rFonts w:cstheme="minorHAnsi"/>
                <w:bCs/>
              </w:rPr>
              <w:t>Obudowa wykonana z aluminium (min. pokrywa matrycy oraz podpórka pod nadgarstki)</w:t>
            </w:r>
          </w:p>
          <w:p w14:paraId="5428B54C" w14:textId="77777777" w:rsidR="00917F78" w:rsidRPr="00ED2E1D" w:rsidRDefault="00917F78" w:rsidP="0033249E">
            <w:pPr>
              <w:jc w:val="both"/>
              <w:rPr>
                <w:rFonts w:cstheme="minorHAnsi"/>
                <w:bCs/>
              </w:rPr>
            </w:pPr>
            <w:r w:rsidRPr="00ED2E1D">
              <w:rPr>
                <w:rFonts w:cstheme="minorHAnsi"/>
                <w:bCs/>
              </w:rPr>
              <w:t xml:space="preserve">Kąt otwarcia notebooka min 180 stopni. </w:t>
            </w:r>
          </w:p>
          <w:p w14:paraId="38C00D23" w14:textId="77777777" w:rsidR="00917F78" w:rsidRPr="00ED2E1D" w:rsidRDefault="00917F78" w:rsidP="0033249E">
            <w:pPr>
              <w:jc w:val="both"/>
              <w:rPr>
                <w:rFonts w:cstheme="minorHAnsi"/>
                <w:bCs/>
              </w:rPr>
            </w:pPr>
          </w:p>
          <w:p w14:paraId="3AC4BA1A" w14:textId="7E08BFD5" w:rsidR="00917F78" w:rsidRPr="00ED2E1D" w:rsidRDefault="00917F78" w:rsidP="0033249E">
            <w:pPr>
              <w:jc w:val="both"/>
              <w:rPr>
                <w:rFonts w:cstheme="minorHAnsi"/>
                <w:bCs/>
              </w:rPr>
            </w:pPr>
            <w:r w:rsidRPr="00ED2E1D">
              <w:rPr>
                <w:rFonts w:cstheme="minorHAnsi"/>
                <w:bCs/>
              </w:rPr>
              <w:t xml:space="preserve">Komputer spełniający normy MIL-STD-810H. </w:t>
            </w:r>
          </w:p>
        </w:tc>
      </w:tr>
      <w:tr w:rsidR="00917F78" w:rsidRPr="00CD15AC" w14:paraId="5DB5EED7" w14:textId="77777777" w:rsidTr="0033249E">
        <w:tc>
          <w:tcPr>
            <w:tcW w:w="946" w:type="pct"/>
          </w:tcPr>
          <w:p w14:paraId="13ED7397" w14:textId="77777777" w:rsidR="00917F78" w:rsidRPr="00ED2E1D" w:rsidRDefault="00917F78" w:rsidP="0033249E">
            <w:pPr>
              <w:jc w:val="center"/>
              <w:rPr>
                <w:rFonts w:cstheme="minorHAnsi"/>
                <w:color w:val="000000" w:themeColor="text1"/>
              </w:rPr>
            </w:pPr>
            <w:r w:rsidRPr="00ED2E1D">
              <w:rPr>
                <w:rFonts w:cstheme="minorHAnsi"/>
                <w:color w:val="000000" w:themeColor="text1"/>
              </w:rPr>
              <w:t>Ochrona oprogramowania układowego</w:t>
            </w:r>
          </w:p>
          <w:p w14:paraId="177833E9" w14:textId="77777777" w:rsidR="00917F78" w:rsidRPr="00ED2E1D" w:rsidRDefault="00917F78" w:rsidP="0033249E">
            <w:pPr>
              <w:jc w:val="center"/>
              <w:rPr>
                <w:rFonts w:cstheme="minorHAnsi"/>
                <w:bCs/>
                <w:color w:val="000000" w:themeColor="text1"/>
              </w:rPr>
            </w:pPr>
          </w:p>
        </w:tc>
        <w:tc>
          <w:tcPr>
            <w:tcW w:w="4054" w:type="pct"/>
          </w:tcPr>
          <w:p w14:paraId="796C3321" w14:textId="77777777" w:rsidR="00917F78" w:rsidRPr="00ED2E1D" w:rsidRDefault="00917F78" w:rsidP="0033249E">
            <w:pPr>
              <w:tabs>
                <w:tab w:val="num" w:pos="283"/>
              </w:tabs>
              <w:jc w:val="both"/>
              <w:rPr>
                <w:rFonts w:cstheme="minorHAnsi"/>
                <w:bCs/>
              </w:rPr>
            </w:pPr>
            <w:r w:rsidRPr="00ED2E1D">
              <w:rPr>
                <w:rFonts w:cstheme="minorHAnsi"/>
                <w:bCs/>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p w14:paraId="46F26FC0" w14:textId="77777777" w:rsidR="00917F78" w:rsidRPr="00ED2E1D" w:rsidRDefault="00917F78" w:rsidP="0033249E">
            <w:pPr>
              <w:tabs>
                <w:tab w:val="num" w:pos="283"/>
              </w:tabs>
              <w:jc w:val="both"/>
              <w:rPr>
                <w:rFonts w:cstheme="minorHAnsi"/>
                <w:bCs/>
              </w:rPr>
            </w:pPr>
          </w:p>
        </w:tc>
      </w:tr>
      <w:tr w:rsidR="00917F78" w:rsidRPr="00CD15AC" w14:paraId="7215B67E" w14:textId="77777777" w:rsidTr="0033249E">
        <w:tc>
          <w:tcPr>
            <w:tcW w:w="946" w:type="pct"/>
          </w:tcPr>
          <w:p w14:paraId="2798A2FF" w14:textId="77777777" w:rsidR="00917F78" w:rsidRPr="00ED2E1D" w:rsidRDefault="00917F78" w:rsidP="0033249E">
            <w:pPr>
              <w:jc w:val="center"/>
              <w:rPr>
                <w:rFonts w:cstheme="minorHAnsi"/>
                <w:color w:val="000000" w:themeColor="text1"/>
              </w:rPr>
            </w:pPr>
            <w:r w:rsidRPr="00ED2E1D">
              <w:rPr>
                <w:rFonts w:cstheme="minorHAnsi"/>
                <w:color w:val="000000" w:themeColor="text1"/>
              </w:rPr>
              <w:t>BIOS/UEFI</w:t>
            </w:r>
          </w:p>
        </w:tc>
        <w:tc>
          <w:tcPr>
            <w:tcW w:w="4054" w:type="pct"/>
          </w:tcPr>
          <w:p w14:paraId="25B1D1E7" w14:textId="77777777" w:rsidR="00917F78" w:rsidRPr="00ED2E1D" w:rsidRDefault="00917F78" w:rsidP="0033249E">
            <w:pPr>
              <w:tabs>
                <w:tab w:val="num" w:pos="283"/>
              </w:tabs>
              <w:jc w:val="both"/>
              <w:rPr>
                <w:rFonts w:cstheme="minorHAnsi"/>
                <w:bCs/>
              </w:rPr>
            </w:pPr>
            <w:r w:rsidRPr="00ED2E1D">
              <w:rPr>
                <w:rFonts w:cstheme="minorHAnsi"/>
                <w:bCs/>
              </w:rPr>
              <w:t>Możliwość odczytania z BIOS informacji o:</w:t>
            </w:r>
          </w:p>
          <w:p w14:paraId="31CE466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Wersji BIOS</w:t>
            </w:r>
          </w:p>
          <w:p w14:paraId="51700C86"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Numerze seryjnym komputera</w:t>
            </w:r>
          </w:p>
          <w:p w14:paraId="529D5D7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Numerze inwentarzowym </w:t>
            </w:r>
          </w:p>
          <w:p w14:paraId="7A17E144" w14:textId="77777777" w:rsidR="00917F78" w:rsidRPr="00ED2E1D" w:rsidRDefault="00917F78" w:rsidP="0033249E">
            <w:pPr>
              <w:pStyle w:val="Akapitzlist"/>
              <w:numPr>
                <w:ilvl w:val="0"/>
                <w:numId w:val="11"/>
              </w:numPr>
              <w:tabs>
                <w:tab w:val="num" w:pos="283"/>
              </w:tabs>
              <w:jc w:val="both"/>
            </w:pPr>
            <w:r w:rsidRPr="00ED2E1D">
              <w:t>Typie (modelu) procesora, ilości rdzeni, w</w:t>
            </w:r>
          </w:p>
          <w:p w14:paraId="0129E6A4" w14:textId="77777777" w:rsidR="00917F78" w:rsidRPr="00ED2E1D" w:rsidRDefault="00917F78" w:rsidP="0033249E">
            <w:pPr>
              <w:pStyle w:val="Akapitzlist"/>
              <w:numPr>
                <w:ilvl w:val="0"/>
                <w:numId w:val="11"/>
              </w:numPr>
              <w:tabs>
                <w:tab w:val="num" w:pos="283"/>
              </w:tabs>
              <w:jc w:val="both"/>
            </w:pPr>
            <w:r w:rsidRPr="00ED2E1D">
              <w:t>Zaimplementowanej sprzętowej technologii zdalnego zarządzania.</w:t>
            </w:r>
          </w:p>
          <w:p w14:paraId="3F81DBA6"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Ilości pamięci RAM i jej prędkości.</w:t>
            </w:r>
          </w:p>
          <w:p w14:paraId="73D44060"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Pojemności i modelu zainstalowanego dysku.</w:t>
            </w:r>
          </w:p>
          <w:p w14:paraId="30B69CB6"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MAC adresie zintegrowanej karty sieciowej lub adresie MAC </w:t>
            </w:r>
            <w:proofErr w:type="spellStart"/>
            <w:r w:rsidRPr="00ED2E1D">
              <w:rPr>
                <w:rFonts w:cstheme="minorHAnsi"/>
                <w:bCs/>
              </w:rPr>
              <w:t>Address</w:t>
            </w:r>
            <w:proofErr w:type="spellEnd"/>
            <w:r w:rsidRPr="00ED2E1D">
              <w:rPr>
                <w:rFonts w:cstheme="minorHAnsi"/>
                <w:bCs/>
              </w:rPr>
              <w:t xml:space="preserve"> Pass Through (tzw. MAPT);</w:t>
            </w:r>
          </w:p>
          <w:p w14:paraId="68A6B314"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Mocy podpiętego zasilacza</w:t>
            </w:r>
          </w:p>
          <w:p w14:paraId="5E30F29C"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Poziomie naładowania baterii</w:t>
            </w:r>
          </w:p>
          <w:p w14:paraId="16D83D8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Dacie produkcji komputera </w:t>
            </w:r>
          </w:p>
          <w:p w14:paraId="00BD9C12"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Maksymalnej prędkości procesora</w:t>
            </w:r>
          </w:p>
          <w:p w14:paraId="05191637"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Kontrolerze audio (producent lub oznaczenie)</w:t>
            </w:r>
          </w:p>
          <w:p w14:paraId="2E75EDE3" w14:textId="77777777" w:rsidR="00917F78" w:rsidRPr="00ED2E1D" w:rsidRDefault="00917F78" w:rsidP="0033249E">
            <w:pPr>
              <w:pStyle w:val="Akapitzlist"/>
              <w:jc w:val="both"/>
              <w:rPr>
                <w:rFonts w:cstheme="minorHAnsi"/>
                <w:bCs/>
              </w:rPr>
            </w:pPr>
          </w:p>
          <w:p w14:paraId="7D33DB63" w14:textId="77777777" w:rsidR="00917F78" w:rsidRPr="00ED2E1D" w:rsidRDefault="00917F78" w:rsidP="0033249E">
            <w:pPr>
              <w:tabs>
                <w:tab w:val="num" w:pos="283"/>
              </w:tabs>
              <w:jc w:val="both"/>
              <w:rPr>
                <w:rFonts w:cstheme="minorHAnsi"/>
                <w:bCs/>
              </w:rPr>
            </w:pPr>
          </w:p>
          <w:p w14:paraId="49744F2D" w14:textId="77777777" w:rsidR="00917F78" w:rsidRPr="00ED2E1D" w:rsidRDefault="00917F78" w:rsidP="0033249E">
            <w:pPr>
              <w:tabs>
                <w:tab w:val="num" w:pos="283"/>
              </w:tabs>
              <w:jc w:val="both"/>
              <w:rPr>
                <w:rFonts w:cstheme="minorHAnsi"/>
                <w:bCs/>
              </w:rPr>
            </w:pPr>
            <w:r w:rsidRPr="00ED2E1D">
              <w:rPr>
                <w:rFonts w:cstheme="minorHAnsi"/>
                <w:bCs/>
              </w:rPr>
              <w:t>BIOS musi zapewniać możliwość zarządzania:</w:t>
            </w:r>
          </w:p>
          <w:p w14:paraId="0E0E4A4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Kamerą</w:t>
            </w:r>
          </w:p>
          <w:p w14:paraId="5544C3A9"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Mikrofonem oraz głośnikami</w:t>
            </w:r>
          </w:p>
          <w:p w14:paraId="4A130EE0"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Portami USB</w:t>
            </w:r>
          </w:p>
          <w:p w14:paraId="582E711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Kontrolerem </w:t>
            </w:r>
            <w:proofErr w:type="spellStart"/>
            <w:r w:rsidRPr="00ED2E1D">
              <w:rPr>
                <w:rFonts w:cstheme="minorHAnsi"/>
                <w:bCs/>
              </w:rPr>
              <w:t>NVMe</w:t>
            </w:r>
            <w:proofErr w:type="spellEnd"/>
          </w:p>
          <w:p w14:paraId="08B5E876"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Zintegrowaną kartą sieciową (o ile występuje)</w:t>
            </w:r>
          </w:p>
          <w:p w14:paraId="45A3AD91"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Kartą sieci bezprzewodowej i </w:t>
            </w:r>
            <w:proofErr w:type="spellStart"/>
            <w:r w:rsidRPr="00ED2E1D">
              <w:rPr>
                <w:rFonts w:cstheme="minorHAnsi"/>
                <w:bCs/>
              </w:rPr>
              <w:t>bluetooth</w:t>
            </w:r>
            <w:proofErr w:type="spellEnd"/>
            <w:r w:rsidRPr="00ED2E1D">
              <w:rPr>
                <w:rFonts w:cstheme="minorHAnsi"/>
                <w:bCs/>
              </w:rPr>
              <w:t xml:space="preserve"> (o ile występuje)</w:t>
            </w:r>
          </w:p>
          <w:p w14:paraId="33465E15"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Modemem WWAN (o ile występuje)</w:t>
            </w:r>
          </w:p>
          <w:p w14:paraId="2D940D44"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Podświetleniem klawiatury </w:t>
            </w:r>
          </w:p>
          <w:p w14:paraId="23CDC80A" w14:textId="77777777" w:rsidR="00917F78" w:rsidRPr="00ED2E1D" w:rsidRDefault="00917F78" w:rsidP="0033249E">
            <w:pPr>
              <w:pStyle w:val="Akapitzlist"/>
              <w:numPr>
                <w:ilvl w:val="0"/>
                <w:numId w:val="11"/>
              </w:numPr>
              <w:tabs>
                <w:tab w:val="num" w:pos="283"/>
              </w:tabs>
              <w:spacing w:after="200" w:line="276" w:lineRule="auto"/>
              <w:jc w:val="both"/>
              <w:rPr>
                <w:rFonts w:cstheme="minorHAnsi"/>
                <w:bCs/>
              </w:rPr>
            </w:pPr>
            <w:r w:rsidRPr="00ED2E1D">
              <w:rPr>
                <w:rFonts w:cstheme="minorHAnsi"/>
                <w:bCs/>
              </w:rPr>
              <w:t>Jasnością matrycy oddzielnie dla zasilania bateryjnego i sieciowego.</w:t>
            </w:r>
          </w:p>
          <w:p w14:paraId="287FF569" w14:textId="77777777" w:rsidR="00917F78" w:rsidRPr="00ED2E1D" w:rsidRDefault="00917F78" w:rsidP="0033249E">
            <w:pPr>
              <w:pStyle w:val="Akapitzlist"/>
              <w:numPr>
                <w:ilvl w:val="0"/>
                <w:numId w:val="11"/>
              </w:numPr>
              <w:tabs>
                <w:tab w:val="num" w:pos="283"/>
              </w:tabs>
              <w:spacing w:after="200" w:line="276" w:lineRule="auto"/>
              <w:jc w:val="both"/>
              <w:rPr>
                <w:rFonts w:cstheme="minorHAnsi"/>
                <w:bCs/>
              </w:rPr>
            </w:pPr>
            <w:r w:rsidRPr="00ED2E1D">
              <w:rPr>
                <w:rFonts w:cstheme="minorHAnsi"/>
                <w:bCs/>
              </w:rPr>
              <w:t>Trybami ładowania baterii w min. 4 predefiniowanych trybach.</w:t>
            </w:r>
          </w:p>
          <w:p w14:paraId="4FF68573" w14:textId="77777777" w:rsidR="00917F78" w:rsidRPr="00ED2E1D" w:rsidRDefault="00917F78" w:rsidP="0033249E">
            <w:pPr>
              <w:pStyle w:val="Akapitzlist"/>
              <w:numPr>
                <w:ilvl w:val="0"/>
                <w:numId w:val="11"/>
              </w:numPr>
              <w:tabs>
                <w:tab w:val="num" w:pos="283"/>
              </w:tabs>
              <w:spacing w:after="200" w:line="276" w:lineRule="auto"/>
              <w:jc w:val="both"/>
              <w:rPr>
                <w:rFonts w:cstheme="minorHAnsi"/>
                <w:bCs/>
              </w:rPr>
            </w:pPr>
            <w:r w:rsidRPr="00ED2E1D">
              <w:rPr>
                <w:rFonts w:cstheme="minorHAnsi"/>
                <w:bCs/>
              </w:rPr>
              <w:lastRenderedPageBreak/>
              <w:t>Zarządzanie funkcją Power Delivery dla portu typu – C</w:t>
            </w:r>
          </w:p>
          <w:p w14:paraId="3F6A717B" w14:textId="77777777" w:rsidR="00917F78" w:rsidRPr="00ED2E1D" w:rsidRDefault="00917F78" w:rsidP="0033249E">
            <w:pPr>
              <w:pStyle w:val="Akapitzlist"/>
              <w:numPr>
                <w:ilvl w:val="0"/>
                <w:numId w:val="11"/>
              </w:numPr>
              <w:tabs>
                <w:tab w:val="num" w:pos="283"/>
              </w:tabs>
              <w:spacing w:after="200" w:line="276" w:lineRule="auto"/>
              <w:jc w:val="both"/>
              <w:rPr>
                <w:rFonts w:cstheme="minorHAnsi"/>
                <w:bCs/>
              </w:rPr>
            </w:pPr>
            <w:r w:rsidRPr="00ED2E1D">
              <w:rPr>
                <w:rFonts w:cstheme="minorHAnsi"/>
                <w:bCs/>
              </w:rPr>
              <w:t>Trybem pracy układu chłodzenia wg. Min. trzech predefiniowanych scenariuszu (zoptymalizowany, cicha praca, maksymalna wydajność)</w:t>
            </w:r>
          </w:p>
          <w:p w14:paraId="71905A51"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Funkcją odpowiedzialną za zarządzanie podświetleniem klawiatury umożliwiająca wybór predefiniowanego trybu podświetlenia wg. sposobu lub czasu lub stopnia podświetlenia</w:t>
            </w:r>
          </w:p>
          <w:p w14:paraId="49E5BF13" w14:textId="77777777" w:rsidR="00917F78" w:rsidRPr="00ED2E1D" w:rsidRDefault="00917F78" w:rsidP="0033249E">
            <w:pPr>
              <w:tabs>
                <w:tab w:val="num" w:pos="283"/>
              </w:tabs>
              <w:jc w:val="both"/>
              <w:rPr>
                <w:rFonts w:cstheme="minorHAnsi"/>
                <w:bCs/>
              </w:rPr>
            </w:pPr>
          </w:p>
          <w:p w14:paraId="695B63EF" w14:textId="0CD642E2" w:rsidR="00917F78" w:rsidRPr="00885595" w:rsidRDefault="00917F78" w:rsidP="0033249E">
            <w:pPr>
              <w:tabs>
                <w:tab w:val="left" w:pos="0"/>
                <w:tab w:val="left" w:pos="283"/>
              </w:tabs>
              <w:spacing w:after="200" w:line="276" w:lineRule="auto"/>
              <w:jc w:val="both"/>
            </w:pPr>
            <w:r w:rsidRPr="00ED2E1D">
              <w:rPr>
                <w:rFonts w:ascii="Calibri" w:eastAsia="Calibri" w:hAnsi="Calibri" w:cs="Calibri"/>
                <w:lang w:val="pl"/>
              </w:rPr>
              <w:t xml:space="preserve">Powyższa funkcjonalność musi być realizowana wyłącznie przez BIOS. Nie dopuszcza </w:t>
            </w:r>
            <w:proofErr w:type="spellStart"/>
            <w:r w:rsidRPr="00ED2E1D">
              <w:rPr>
                <w:rFonts w:ascii="Calibri" w:eastAsia="Calibri" w:hAnsi="Calibri" w:cs="Calibri"/>
                <w:lang w:val="pl"/>
              </w:rPr>
              <w:t>sie</w:t>
            </w:r>
            <w:proofErr w:type="spellEnd"/>
            <w:r w:rsidRPr="00ED2E1D">
              <w:rPr>
                <w:rFonts w:ascii="Calibri" w:eastAsia="Calibri" w:hAnsi="Calibri" w:cs="Calibri"/>
                <w:lang w:val="pl"/>
              </w:rPr>
              <w:t xml:space="preserve"> realizacji poprzez dodatkowe oprogramowanie oraz przez system diagnostyczny.</w:t>
            </w:r>
          </w:p>
        </w:tc>
      </w:tr>
      <w:tr w:rsidR="00917F78" w:rsidRPr="00CD15AC" w14:paraId="01DA3FC6" w14:textId="77777777" w:rsidTr="0033249E">
        <w:tc>
          <w:tcPr>
            <w:tcW w:w="946" w:type="pct"/>
          </w:tcPr>
          <w:p w14:paraId="4606E47A" w14:textId="77777777" w:rsidR="00917F78" w:rsidRPr="00ED2E1D" w:rsidRDefault="00917F78" w:rsidP="0033249E">
            <w:pPr>
              <w:jc w:val="center"/>
              <w:rPr>
                <w:rFonts w:cstheme="minorHAnsi"/>
                <w:color w:val="000000" w:themeColor="text1"/>
              </w:rPr>
            </w:pPr>
            <w:r w:rsidRPr="00ED2E1D">
              <w:rPr>
                <w:rFonts w:cstheme="minorHAnsi"/>
                <w:color w:val="000000" w:themeColor="text1"/>
              </w:rPr>
              <w:lastRenderedPageBreak/>
              <w:t>BIOS/UEFI - bezpieczeństwo</w:t>
            </w:r>
          </w:p>
        </w:tc>
        <w:tc>
          <w:tcPr>
            <w:tcW w:w="4054" w:type="pct"/>
          </w:tcPr>
          <w:p w14:paraId="1177FAF5" w14:textId="77777777" w:rsidR="00917F78" w:rsidRPr="00ED2E1D" w:rsidRDefault="00917F78" w:rsidP="0033249E">
            <w:pPr>
              <w:tabs>
                <w:tab w:val="num" w:pos="283"/>
              </w:tabs>
              <w:jc w:val="both"/>
              <w:rPr>
                <w:rFonts w:cstheme="minorHAnsi"/>
                <w:bCs/>
              </w:rPr>
            </w:pPr>
            <w:r w:rsidRPr="00ED2E1D">
              <w:rPr>
                <w:rFonts w:cstheme="minorHAnsi"/>
                <w:bCs/>
              </w:rPr>
              <w:t>W celu zapewnienia możliwie najwyższego poziomu bezpieczeństwa danych organizacji, BIOS/UEFI musi umożliwiać:</w:t>
            </w:r>
          </w:p>
          <w:p w14:paraId="42E34C4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Nadanie hasła administratora</w:t>
            </w:r>
          </w:p>
          <w:p w14:paraId="24F29112"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Ustawienie hasła dla  zainstalowanego dysku</w:t>
            </w:r>
          </w:p>
          <w:p w14:paraId="08B41F62"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Ustawienie portów USB </w:t>
            </w:r>
            <w:proofErr w:type="spellStart"/>
            <w:r w:rsidRPr="00ED2E1D">
              <w:rPr>
                <w:rFonts w:cstheme="minorHAnsi"/>
                <w:bCs/>
              </w:rPr>
              <w:t>wtrybie</w:t>
            </w:r>
            <w:proofErr w:type="spellEnd"/>
            <w:r w:rsidRPr="00ED2E1D">
              <w:rPr>
                <w:rFonts w:cstheme="minorHAnsi"/>
                <w:bCs/>
              </w:rPr>
              <w:t xml:space="preserve"> „No BOOT” </w:t>
            </w:r>
          </w:p>
          <w:p w14:paraId="01249CC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Zarządzanie funkcją Wake on </w:t>
            </w:r>
            <w:proofErr w:type="spellStart"/>
            <w:r w:rsidRPr="00ED2E1D">
              <w:rPr>
                <w:rFonts w:cstheme="minorHAnsi"/>
                <w:bCs/>
              </w:rPr>
              <w:t>Lan</w:t>
            </w:r>
            <w:proofErr w:type="spellEnd"/>
            <w:r w:rsidRPr="00ED2E1D">
              <w:rPr>
                <w:rFonts w:cstheme="minorHAnsi"/>
                <w:bCs/>
              </w:rPr>
              <w:t xml:space="preserve"> oraz  PXE </w:t>
            </w:r>
            <w:proofErr w:type="spellStart"/>
            <w:r w:rsidRPr="00ED2E1D">
              <w:rPr>
                <w:rFonts w:cstheme="minorHAnsi"/>
                <w:bCs/>
              </w:rPr>
              <w:t>Boot</w:t>
            </w:r>
            <w:proofErr w:type="spellEnd"/>
            <w:r w:rsidRPr="00ED2E1D">
              <w:rPr>
                <w:rFonts w:cstheme="minorHAnsi"/>
                <w:bCs/>
              </w:rPr>
              <w:t xml:space="preserve"> zintegrowanej karty sieciowej (o ile występuje)</w:t>
            </w:r>
          </w:p>
          <w:p w14:paraId="749FAEF9"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Zarządzanie funkcją </w:t>
            </w:r>
            <w:proofErr w:type="spellStart"/>
            <w:r w:rsidRPr="00ED2E1D">
              <w:rPr>
                <w:rFonts w:cstheme="minorHAnsi"/>
                <w:bCs/>
              </w:rPr>
              <w:t>Secure</w:t>
            </w:r>
            <w:proofErr w:type="spellEnd"/>
            <w:r w:rsidRPr="00ED2E1D">
              <w:rPr>
                <w:rFonts w:cstheme="minorHAnsi"/>
                <w:bCs/>
              </w:rPr>
              <w:t xml:space="preserve"> </w:t>
            </w:r>
            <w:proofErr w:type="spellStart"/>
            <w:r w:rsidRPr="00ED2E1D">
              <w:rPr>
                <w:rFonts w:cstheme="minorHAnsi"/>
                <w:bCs/>
              </w:rPr>
              <w:t>Boot</w:t>
            </w:r>
            <w:proofErr w:type="spellEnd"/>
          </w:p>
          <w:p w14:paraId="2D086C23"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Zarządzanie układem TPM</w:t>
            </w:r>
          </w:p>
          <w:p w14:paraId="37294C76"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Zarządzania funkcją tworzenia </w:t>
            </w:r>
            <w:proofErr w:type="spellStart"/>
            <w:r w:rsidRPr="00ED2E1D">
              <w:rPr>
                <w:rFonts w:cstheme="minorHAnsi"/>
                <w:bCs/>
              </w:rPr>
              <w:t>recovery</w:t>
            </w:r>
            <w:proofErr w:type="spellEnd"/>
            <w:r w:rsidRPr="00ED2E1D">
              <w:rPr>
                <w:rFonts w:cstheme="minorHAnsi"/>
                <w:bCs/>
              </w:rPr>
              <w:t xml:space="preserve"> BIOS</w:t>
            </w:r>
          </w:p>
          <w:p w14:paraId="46672B3A"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 xml:space="preserve">Zarządzania funkcją </w:t>
            </w:r>
            <w:proofErr w:type="spellStart"/>
            <w:r w:rsidRPr="00ED2E1D">
              <w:rPr>
                <w:rFonts w:cstheme="minorHAnsi"/>
                <w:bCs/>
              </w:rPr>
              <w:t>downgrade</w:t>
            </w:r>
            <w:proofErr w:type="spellEnd"/>
            <w:r w:rsidRPr="00ED2E1D">
              <w:rPr>
                <w:rFonts w:cstheme="minorHAnsi"/>
                <w:bCs/>
              </w:rPr>
              <w:t xml:space="preserve"> BIOS.</w:t>
            </w:r>
          </w:p>
          <w:p w14:paraId="7EF21A2C" w14:textId="77777777" w:rsidR="00917F78" w:rsidRPr="00ED2E1D" w:rsidRDefault="00917F78" w:rsidP="0033249E">
            <w:pPr>
              <w:pStyle w:val="Akapitzlist"/>
              <w:numPr>
                <w:ilvl w:val="0"/>
                <w:numId w:val="11"/>
              </w:numPr>
              <w:tabs>
                <w:tab w:val="num" w:pos="283"/>
              </w:tabs>
              <w:jc w:val="both"/>
              <w:rPr>
                <w:rFonts w:cstheme="minorHAnsi"/>
                <w:bCs/>
              </w:rPr>
            </w:pPr>
            <w:r w:rsidRPr="00ED2E1D">
              <w:rPr>
                <w:rFonts w:cstheme="minorHAnsi"/>
                <w:bCs/>
              </w:rPr>
              <w:t>Zarządzanie czujnikiem otwarcia obudowy (dolnej pokrywy).</w:t>
            </w:r>
          </w:p>
          <w:p w14:paraId="28E2FC7A" w14:textId="77777777" w:rsidR="00917F78" w:rsidRPr="00ED2E1D" w:rsidRDefault="00917F78" w:rsidP="0033249E">
            <w:pPr>
              <w:pStyle w:val="Akapitzlist"/>
              <w:numPr>
                <w:ilvl w:val="0"/>
                <w:numId w:val="11"/>
              </w:numPr>
              <w:tabs>
                <w:tab w:val="num" w:pos="283"/>
              </w:tabs>
              <w:jc w:val="both"/>
            </w:pPr>
            <w:r w:rsidRPr="00ED2E1D">
              <w:t>Zapisywanie incydentów w formacie tzw. logów z możliwością ich przejrzenia.</w:t>
            </w:r>
          </w:p>
          <w:p w14:paraId="26FC9CC7" w14:textId="77777777" w:rsidR="00917F78" w:rsidRPr="00ED2E1D" w:rsidRDefault="00917F78" w:rsidP="0033249E">
            <w:pPr>
              <w:pStyle w:val="Akapitzlist"/>
              <w:numPr>
                <w:ilvl w:val="0"/>
                <w:numId w:val="71"/>
              </w:numPr>
              <w:jc w:val="both"/>
            </w:pPr>
            <w:r w:rsidRPr="00ED2E1D">
              <w:t>Bezpieczne usuwanie danych z zainstalowanego dysku zgodnie z wytycznymi NIST 800-88r1</w:t>
            </w:r>
          </w:p>
          <w:p w14:paraId="44174A92" w14:textId="77777777" w:rsidR="00917F78" w:rsidRPr="00ED2E1D" w:rsidRDefault="00917F78" w:rsidP="0033249E">
            <w:pPr>
              <w:pStyle w:val="Akapitzlist"/>
              <w:numPr>
                <w:ilvl w:val="0"/>
                <w:numId w:val="71"/>
              </w:numPr>
              <w:jc w:val="both"/>
            </w:pPr>
            <w:r w:rsidRPr="00ED2E1D">
              <w:t>Nadanie numeru inwentarzowego bezpośrednio w BIOS bez użycia dodatkowego oprogramowania. Nadany numer nie może być edytowalny w BIOS ani nie może ulec skasowaniu po jego aktualizacji.</w:t>
            </w:r>
          </w:p>
          <w:p w14:paraId="4C94996E" w14:textId="77777777" w:rsidR="00917F78" w:rsidRPr="00ED2E1D" w:rsidRDefault="00917F78" w:rsidP="0033249E">
            <w:pPr>
              <w:pStyle w:val="Akapitzlist"/>
              <w:numPr>
                <w:ilvl w:val="0"/>
                <w:numId w:val="71"/>
              </w:numPr>
              <w:jc w:val="both"/>
            </w:pPr>
            <w:r w:rsidRPr="00ED2E1D">
              <w:t>Możliwość nadania hasła uniemożliwiającego rozruch systemu operacyjnego, możliwość zmiany tego hasła w BIOS musi być zachowana także po nadaniu hasła administratora.</w:t>
            </w:r>
          </w:p>
          <w:p w14:paraId="7BCEFB5B" w14:textId="77777777" w:rsidR="00917F78" w:rsidRPr="00ED2E1D" w:rsidRDefault="00917F78" w:rsidP="0033249E">
            <w:pPr>
              <w:pStyle w:val="Akapitzlist"/>
              <w:numPr>
                <w:ilvl w:val="0"/>
                <w:numId w:val="71"/>
              </w:numPr>
              <w:jc w:val="both"/>
            </w:pPr>
            <w:r w:rsidRPr="00ED2E1D">
              <w:t xml:space="preserve">Możliwość blokowania </w:t>
            </w:r>
            <w:proofErr w:type="spellStart"/>
            <w:r w:rsidRPr="00ED2E1D">
              <w:t>upgrade</w:t>
            </w:r>
            <w:proofErr w:type="spellEnd"/>
            <w:r w:rsidRPr="00ED2E1D">
              <w:t xml:space="preserve"> BIOS przez system operacyjny.</w:t>
            </w:r>
          </w:p>
          <w:p w14:paraId="4E8DCF90" w14:textId="77777777" w:rsidR="00917F78" w:rsidRPr="00ED2E1D" w:rsidRDefault="00917F78" w:rsidP="0033249E">
            <w:pPr>
              <w:pStyle w:val="Akapitzlist"/>
              <w:numPr>
                <w:ilvl w:val="0"/>
                <w:numId w:val="71"/>
              </w:numPr>
              <w:jc w:val="both"/>
            </w:pPr>
            <w:r w:rsidRPr="00ED2E1D">
              <w:t xml:space="preserve">Blokowanie </w:t>
            </w:r>
            <w:proofErr w:type="spellStart"/>
            <w:r w:rsidRPr="00ED2E1D">
              <w:t>downgrade</w:t>
            </w:r>
            <w:proofErr w:type="spellEnd"/>
            <w:r w:rsidRPr="00ED2E1D">
              <w:t xml:space="preserve"> BIOS w celu zapewnienia kompatybilności z poprawkami systemu operacyjnego.</w:t>
            </w:r>
          </w:p>
          <w:p w14:paraId="3160AABE" w14:textId="77777777" w:rsidR="00917F78" w:rsidRPr="00ED2E1D" w:rsidRDefault="00917F78" w:rsidP="0033249E">
            <w:pPr>
              <w:tabs>
                <w:tab w:val="left" w:pos="0"/>
                <w:tab w:val="left" w:pos="283"/>
              </w:tabs>
              <w:spacing w:after="200" w:line="276" w:lineRule="auto"/>
              <w:jc w:val="both"/>
              <w:rPr>
                <w:rFonts w:ascii="Calibri" w:eastAsia="Calibri" w:hAnsi="Calibri" w:cs="Calibri"/>
                <w:lang w:val="pl"/>
              </w:rPr>
            </w:pPr>
          </w:p>
          <w:p w14:paraId="1843F352" w14:textId="12D07F84" w:rsidR="00917F78" w:rsidRPr="00ED2E1D" w:rsidRDefault="00917F78" w:rsidP="00885595">
            <w:pPr>
              <w:tabs>
                <w:tab w:val="left" w:pos="0"/>
                <w:tab w:val="left" w:pos="283"/>
              </w:tabs>
              <w:spacing w:after="200" w:line="276" w:lineRule="auto"/>
              <w:jc w:val="both"/>
            </w:pPr>
            <w:r w:rsidRPr="00ED2E1D">
              <w:rPr>
                <w:rFonts w:ascii="Calibri" w:eastAsia="Calibri" w:hAnsi="Calibri" w:cs="Calibri"/>
                <w:lang w:val="pl"/>
              </w:rPr>
              <w:t xml:space="preserve">Powyższa funkcjonalność musi być realizowana wyłącznie przez BIOS. Nie dopuszcza </w:t>
            </w:r>
            <w:proofErr w:type="spellStart"/>
            <w:r w:rsidRPr="00ED2E1D">
              <w:rPr>
                <w:rFonts w:ascii="Calibri" w:eastAsia="Calibri" w:hAnsi="Calibri" w:cs="Calibri"/>
                <w:lang w:val="pl"/>
              </w:rPr>
              <w:t>sie</w:t>
            </w:r>
            <w:proofErr w:type="spellEnd"/>
            <w:r w:rsidRPr="00ED2E1D">
              <w:rPr>
                <w:rFonts w:ascii="Calibri" w:eastAsia="Calibri" w:hAnsi="Calibri" w:cs="Calibri"/>
                <w:lang w:val="pl"/>
              </w:rPr>
              <w:t xml:space="preserve"> realizacji poprzez dodatkowe oprogramowanie oraz przez system diagnostyczny.</w:t>
            </w:r>
          </w:p>
        </w:tc>
      </w:tr>
      <w:tr w:rsidR="00917F78" w:rsidRPr="00CD15AC" w14:paraId="44AFDD7D" w14:textId="77777777" w:rsidTr="0033249E">
        <w:tc>
          <w:tcPr>
            <w:tcW w:w="946" w:type="pct"/>
          </w:tcPr>
          <w:p w14:paraId="2CCD3E23" w14:textId="77777777" w:rsidR="00917F78" w:rsidRPr="00ED2E1D" w:rsidRDefault="00917F78" w:rsidP="0033249E">
            <w:pPr>
              <w:jc w:val="center"/>
              <w:rPr>
                <w:rFonts w:cstheme="minorHAnsi"/>
                <w:color w:val="000000" w:themeColor="text1"/>
              </w:rPr>
            </w:pPr>
            <w:r w:rsidRPr="00ED2E1D">
              <w:rPr>
                <w:rFonts w:cstheme="minorHAnsi"/>
                <w:color w:val="000000" w:themeColor="text1"/>
              </w:rPr>
              <w:t>Certyfikaty</w:t>
            </w:r>
          </w:p>
        </w:tc>
        <w:tc>
          <w:tcPr>
            <w:tcW w:w="4054" w:type="pct"/>
          </w:tcPr>
          <w:p w14:paraId="58D588D3" w14:textId="094924D9" w:rsidR="00917F78" w:rsidRPr="00ED2E1D" w:rsidRDefault="00917F78" w:rsidP="0033249E">
            <w:pPr>
              <w:jc w:val="both"/>
              <w:rPr>
                <w:rFonts w:cstheme="minorHAnsi"/>
                <w:bCs/>
              </w:rPr>
            </w:pPr>
            <w:r w:rsidRPr="00ED2E1D">
              <w:rPr>
                <w:rFonts w:cstheme="minorHAnsi"/>
                <w:bCs/>
              </w:rPr>
              <w:t>Certyfikat ISO 9001 dla producenta sprzętu</w:t>
            </w:r>
          </w:p>
          <w:p w14:paraId="12EEFBC5" w14:textId="5935C915" w:rsidR="00917F78" w:rsidRPr="00ED2E1D" w:rsidRDefault="00917F78" w:rsidP="0033249E">
            <w:pPr>
              <w:spacing w:line="276" w:lineRule="auto"/>
              <w:jc w:val="both"/>
              <w:rPr>
                <w:rFonts w:cstheme="minorHAnsi"/>
                <w:bCs/>
              </w:rPr>
            </w:pPr>
            <w:r w:rsidRPr="00ED2E1D">
              <w:rPr>
                <w:rFonts w:cstheme="minorHAnsi"/>
                <w:bCs/>
              </w:rPr>
              <w:t>Certyfikat ISO 14001 dla producenta sprzętu</w:t>
            </w:r>
          </w:p>
          <w:p w14:paraId="753D645E" w14:textId="09428BEE" w:rsidR="00917F78" w:rsidRPr="00ED2E1D" w:rsidRDefault="00917F78" w:rsidP="0033249E">
            <w:pPr>
              <w:spacing w:line="276" w:lineRule="auto"/>
              <w:jc w:val="both"/>
              <w:rPr>
                <w:rFonts w:cstheme="minorHAnsi"/>
                <w:bCs/>
              </w:rPr>
            </w:pPr>
            <w:r w:rsidRPr="00ED2E1D">
              <w:rPr>
                <w:rFonts w:cstheme="minorHAnsi"/>
                <w:bCs/>
              </w:rPr>
              <w:t>Certyfikat ISO 50001 dla producenta sprzętu</w:t>
            </w:r>
          </w:p>
          <w:p w14:paraId="4F406601" w14:textId="77777777" w:rsidR="00917F78" w:rsidRPr="00ED2E1D" w:rsidRDefault="00917F78" w:rsidP="0033249E">
            <w:pPr>
              <w:spacing w:line="276" w:lineRule="auto"/>
              <w:jc w:val="both"/>
              <w:rPr>
                <w:rFonts w:cstheme="minorHAnsi"/>
                <w:bCs/>
              </w:rPr>
            </w:pPr>
            <w:r w:rsidRPr="00ED2E1D">
              <w:rPr>
                <w:rFonts w:cstheme="minorHAnsi"/>
                <w:bCs/>
              </w:rPr>
              <w:t xml:space="preserve">Certyfikat EPEAT Gold, dla oferowanego modelu komputera. Wymagana certyfikacja na stronie: </w:t>
            </w:r>
            <w:hyperlink r:id="rId16" w:history="1">
              <w:r w:rsidRPr="00ED2E1D">
                <w:rPr>
                  <w:rStyle w:val="Hipercze"/>
                  <w:rFonts w:cstheme="minorHAnsi"/>
                  <w:bCs/>
                </w:rPr>
                <w:t>https://www.epeat.net/search-computers-and-displays</w:t>
              </w:r>
            </w:hyperlink>
            <w:r w:rsidRPr="00ED2E1D">
              <w:rPr>
                <w:rFonts w:cstheme="minorHAnsi"/>
                <w:bCs/>
              </w:rPr>
              <w:t xml:space="preserve"> </w:t>
            </w:r>
          </w:p>
          <w:p w14:paraId="749617F1" w14:textId="77777777" w:rsidR="00917F78" w:rsidRPr="00ED2E1D" w:rsidRDefault="00917F78" w:rsidP="0033249E">
            <w:pPr>
              <w:spacing w:line="276" w:lineRule="auto"/>
              <w:jc w:val="both"/>
              <w:rPr>
                <w:rFonts w:cstheme="minorHAnsi"/>
                <w:bCs/>
              </w:rPr>
            </w:pPr>
            <w:r w:rsidRPr="00ED2E1D">
              <w:rPr>
                <w:rFonts w:cstheme="minorHAnsi"/>
                <w:bCs/>
              </w:rPr>
              <w:t xml:space="preserve">Deklaracja zgodności CE </w:t>
            </w:r>
          </w:p>
          <w:p w14:paraId="3D2161C0" w14:textId="77777777" w:rsidR="00917F78" w:rsidRPr="00ED2E1D" w:rsidRDefault="00917F78" w:rsidP="0033249E">
            <w:pPr>
              <w:jc w:val="both"/>
              <w:rPr>
                <w:rFonts w:cstheme="minorHAnsi"/>
                <w:bCs/>
              </w:rPr>
            </w:pPr>
            <w:r w:rsidRPr="00ED2E1D">
              <w:rPr>
                <w:rFonts w:cstheme="minorHAnsi"/>
                <w:bCs/>
              </w:rPr>
              <w:lastRenderedPageBreak/>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 Certyfikaty ISO winny być możliwe do obejrzenia/pobrania z oficjalnych stron www producenta sprzętu.</w:t>
            </w:r>
          </w:p>
        </w:tc>
      </w:tr>
      <w:tr w:rsidR="00917F78" w:rsidRPr="00CD15AC" w14:paraId="1DFB44FC" w14:textId="77777777" w:rsidTr="0033249E">
        <w:tc>
          <w:tcPr>
            <w:tcW w:w="946" w:type="pct"/>
          </w:tcPr>
          <w:p w14:paraId="29D0DCFA" w14:textId="77777777" w:rsidR="00917F78" w:rsidRPr="00ED2E1D" w:rsidRDefault="00917F78" w:rsidP="0033249E">
            <w:pPr>
              <w:jc w:val="center"/>
              <w:rPr>
                <w:rFonts w:cstheme="minorHAnsi"/>
                <w:color w:val="000000" w:themeColor="text1"/>
              </w:rPr>
            </w:pPr>
            <w:r w:rsidRPr="00ED2E1D">
              <w:rPr>
                <w:rFonts w:cstheme="minorHAnsi"/>
                <w:color w:val="000000" w:themeColor="text1"/>
              </w:rPr>
              <w:lastRenderedPageBreak/>
              <w:t>Ergonomia</w:t>
            </w:r>
          </w:p>
        </w:tc>
        <w:tc>
          <w:tcPr>
            <w:tcW w:w="4054" w:type="pct"/>
          </w:tcPr>
          <w:p w14:paraId="4CBA311F" w14:textId="58FEE720" w:rsidR="00917F78" w:rsidRPr="00ED2E1D" w:rsidRDefault="00917F78" w:rsidP="0033249E">
            <w:pPr>
              <w:jc w:val="both"/>
              <w:rPr>
                <w:rFonts w:cstheme="minorHAnsi"/>
                <w:color w:val="00B050"/>
              </w:rPr>
            </w:pPr>
            <w:r w:rsidRPr="00ED2E1D">
              <w:rPr>
                <w:rFonts w:cstheme="minorHAnsi"/>
                <w:bCs/>
              </w:rPr>
              <w:t xml:space="preserve">Głośność jednostki centralnej mierzona zgodnie z normą ISO 7779 oraz wykazana zgodnie z normą ISO 9296 w pozycji obserwatora w trybie pracy dysku twardego (IDLE) wynosząca maksymalnie 25dB. </w:t>
            </w:r>
          </w:p>
        </w:tc>
      </w:tr>
      <w:tr w:rsidR="00917F78" w:rsidRPr="00CD15AC" w14:paraId="40ABF9DF" w14:textId="77777777" w:rsidTr="0033249E">
        <w:tc>
          <w:tcPr>
            <w:tcW w:w="946" w:type="pct"/>
          </w:tcPr>
          <w:p w14:paraId="4B923F67" w14:textId="77777777" w:rsidR="00917F78" w:rsidRPr="00ED2E1D" w:rsidRDefault="00917F78" w:rsidP="0033249E">
            <w:pPr>
              <w:jc w:val="center"/>
              <w:rPr>
                <w:rFonts w:cstheme="minorHAnsi"/>
                <w:color w:val="FF0000"/>
              </w:rPr>
            </w:pPr>
            <w:r w:rsidRPr="00ED2E1D">
              <w:rPr>
                <w:rFonts w:cstheme="minorHAnsi"/>
              </w:rPr>
              <w:t>Oprogramowanie diagnostyczne</w:t>
            </w:r>
          </w:p>
        </w:tc>
        <w:tc>
          <w:tcPr>
            <w:tcW w:w="4054" w:type="pct"/>
          </w:tcPr>
          <w:p w14:paraId="449733AD" w14:textId="77777777" w:rsidR="00917F78" w:rsidRPr="00ED2E1D" w:rsidRDefault="00917F78" w:rsidP="0033249E">
            <w:pPr>
              <w:jc w:val="both"/>
              <w:rPr>
                <w:rFonts w:cstheme="minorHAnsi"/>
                <w:bCs/>
                <w:color w:val="000000" w:themeColor="text1"/>
              </w:rPr>
            </w:pPr>
            <w:r w:rsidRPr="00ED2E1D">
              <w:rPr>
                <w:rFonts w:cstheme="minorHAnsi"/>
                <w:bCs/>
                <w:color w:val="000000" w:themeColor="text1"/>
              </w:rPr>
              <w:t xml:space="preserve">System diagnostyczny z graficznym interfejsem użytkownika, działający poza środowiskiem systemu operacyjnego, dostępny z poziomu BIOS lub szybkiego menu </w:t>
            </w:r>
            <w:proofErr w:type="spellStart"/>
            <w:r w:rsidRPr="00ED2E1D">
              <w:rPr>
                <w:rFonts w:cstheme="minorHAnsi"/>
                <w:bCs/>
                <w:color w:val="000000" w:themeColor="text1"/>
              </w:rPr>
              <w:t>boot’owania</w:t>
            </w:r>
            <w:proofErr w:type="spellEnd"/>
            <w:r w:rsidRPr="00ED2E1D">
              <w:rPr>
                <w:rFonts w:cstheme="minorHAnsi"/>
                <w:bCs/>
                <w:color w:val="000000" w:themeColor="text1"/>
              </w:rPr>
              <w:t xml:space="preserve">. </w:t>
            </w:r>
          </w:p>
          <w:p w14:paraId="77A644D8" w14:textId="77777777" w:rsidR="00917F78" w:rsidRPr="00ED2E1D" w:rsidRDefault="00917F78" w:rsidP="0033249E">
            <w:pPr>
              <w:jc w:val="both"/>
              <w:rPr>
                <w:rFonts w:cstheme="minorHAnsi"/>
                <w:bCs/>
                <w:color w:val="FF0000"/>
              </w:rPr>
            </w:pPr>
            <w:r w:rsidRPr="00ED2E1D">
              <w:rPr>
                <w:rFonts w:cstheme="minorHAnsi"/>
                <w:bCs/>
                <w:color w:val="000000" w:themeColor="text1"/>
              </w:rPr>
              <w:t xml:space="preserve">System umożliwiający przetestowanie komponentów bez konieczności uruchamiania systemu operacyjnego. System musi posiadać wszystkie swoje funkcjonalności w przypadku: braku dysku, uszkodzenia dysku, sformatowania dysku, braku dostępu do sieci, </w:t>
            </w:r>
            <w:proofErr w:type="spellStart"/>
            <w:r w:rsidRPr="00ED2E1D">
              <w:rPr>
                <w:rFonts w:cstheme="minorHAnsi"/>
                <w:bCs/>
                <w:color w:val="000000" w:themeColor="text1"/>
              </w:rPr>
              <w:t>internetu</w:t>
            </w:r>
            <w:proofErr w:type="spellEnd"/>
            <w:r w:rsidRPr="00ED2E1D">
              <w:rPr>
                <w:rFonts w:cstheme="minorHAnsi"/>
                <w:bCs/>
                <w:color w:val="000000" w:themeColor="text1"/>
              </w:rPr>
              <w:t>. Nie dopuszcza się stosowania wewnętrznych i zewnętrznych urządzeń w celu uzyskania funkcjonalności. Pełna obsługa systemu diagnostycznego za pomocą klawiatury i myszy jak i samej myszy. </w:t>
            </w:r>
          </w:p>
        </w:tc>
      </w:tr>
      <w:tr w:rsidR="00917F78" w:rsidRPr="00CD15AC" w14:paraId="2A6F112C" w14:textId="77777777" w:rsidTr="0033249E">
        <w:tc>
          <w:tcPr>
            <w:tcW w:w="946" w:type="pct"/>
          </w:tcPr>
          <w:p w14:paraId="209DACF7" w14:textId="77777777" w:rsidR="00917F78" w:rsidRPr="00ED2E1D" w:rsidRDefault="00917F78" w:rsidP="0033249E">
            <w:pPr>
              <w:jc w:val="center"/>
              <w:rPr>
                <w:rFonts w:cstheme="minorHAnsi"/>
                <w:color w:val="000000" w:themeColor="text1"/>
              </w:rPr>
            </w:pPr>
            <w:r w:rsidRPr="00ED2E1D">
              <w:rPr>
                <w:rFonts w:cstheme="minorHAnsi"/>
              </w:rPr>
              <w:t>Bezpieczeństwo</w:t>
            </w:r>
          </w:p>
        </w:tc>
        <w:tc>
          <w:tcPr>
            <w:tcW w:w="4054" w:type="pct"/>
          </w:tcPr>
          <w:p w14:paraId="5C01481C" w14:textId="77777777" w:rsidR="00917F78" w:rsidRPr="00ED2E1D" w:rsidRDefault="00917F78" w:rsidP="0033249E">
            <w:pPr>
              <w:jc w:val="both"/>
              <w:rPr>
                <w:rFonts w:cstheme="minorHAnsi"/>
                <w:bCs/>
              </w:rPr>
            </w:pPr>
            <w:r w:rsidRPr="00ED2E1D">
              <w:rPr>
                <w:rFonts w:cstheme="minorHAnsi"/>
                <w:bCs/>
              </w:rPr>
              <w:t>Dedykowany układ sprzętowy TPM min. 2.0 zgodny z certyfikacją TCG, przechowujący klucze kryptograficzne i certyfikaty.</w:t>
            </w:r>
          </w:p>
          <w:p w14:paraId="383845D8" w14:textId="77777777" w:rsidR="00917F78" w:rsidRPr="00ED2E1D" w:rsidRDefault="00917F78" w:rsidP="0033249E">
            <w:pPr>
              <w:jc w:val="both"/>
              <w:rPr>
                <w:rFonts w:cstheme="minorHAnsi"/>
                <w:bCs/>
              </w:rPr>
            </w:pPr>
          </w:p>
          <w:p w14:paraId="61DC49FB" w14:textId="77777777" w:rsidR="00917F78" w:rsidRPr="00ED2E1D" w:rsidRDefault="00917F78" w:rsidP="0033249E">
            <w:pPr>
              <w:jc w:val="both"/>
              <w:rPr>
                <w:rFonts w:cstheme="minorHAnsi"/>
                <w:bCs/>
              </w:rPr>
            </w:pPr>
            <w:r w:rsidRPr="00ED2E1D">
              <w:rPr>
                <w:rFonts w:cstheme="minorHAnsi"/>
                <w:bCs/>
              </w:rPr>
              <w:t>Wbudowany czujnik otwarcia dolnej pokrywy obudowy.</w:t>
            </w:r>
          </w:p>
          <w:p w14:paraId="5B0F0C35" w14:textId="77777777" w:rsidR="00917F78" w:rsidRPr="00ED2E1D" w:rsidRDefault="00917F78" w:rsidP="0033249E">
            <w:pPr>
              <w:jc w:val="both"/>
              <w:rPr>
                <w:rFonts w:cstheme="minorHAnsi"/>
                <w:bCs/>
              </w:rPr>
            </w:pPr>
            <w:r w:rsidRPr="00ED2E1D">
              <w:rPr>
                <w:rFonts w:cstheme="minorHAnsi"/>
                <w:bCs/>
              </w:rPr>
              <w:t>Wbudowana w obudowę matrycy kamera IR umożliwiająca autentykację na poziomie oferowanego systemu operacyjnego</w:t>
            </w:r>
          </w:p>
          <w:p w14:paraId="6B5427EA" w14:textId="77777777" w:rsidR="00917F78" w:rsidRPr="00ED2E1D" w:rsidRDefault="00917F78" w:rsidP="0033249E">
            <w:pPr>
              <w:jc w:val="both"/>
              <w:rPr>
                <w:rFonts w:cstheme="minorHAnsi"/>
                <w:bCs/>
              </w:rPr>
            </w:pPr>
            <w:r w:rsidRPr="00ED2E1D">
              <w:rPr>
                <w:rFonts w:cstheme="minorHAnsi"/>
                <w:bCs/>
              </w:rPr>
              <w:t xml:space="preserve">Wbudowany czytnik linii papilarnych </w:t>
            </w:r>
          </w:p>
          <w:p w14:paraId="168C33F9" w14:textId="77777777" w:rsidR="00917F78" w:rsidRPr="00ED2E1D" w:rsidRDefault="00917F78" w:rsidP="0033249E">
            <w:pPr>
              <w:jc w:val="both"/>
              <w:rPr>
                <w:rFonts w:cstheme="minorHAnsi"/>
                <w:bCs/>
              </w:rPr>
            </w:pPr>
            <w:r w:rsidRPr="00ED2E1D">
              <w:rPr>
                <w:rFonts w:cstheme="minorHAnsi"/>
                <w:bCs/>
              </w:rPr>
              <w:t xml:space="preserve">Wbudowany czytnik </w:t>
            </w:r>
            <w:proofErr w:type="spellStart"/>
            <w:r w:rsidRPr="00ED2E1D">
              <w:rPr>
                <w:rFonts w:cstheme="minorHAnsi"/>
                <w:bCs/>
              </w:rPr>
              <w:t>SmartCard</w:t>
            </w:r>
            <w:proofErr w:type="spellEnd"/>
            <w:r w:rsidRPr="00ED2E1D">
              <w:rPr>
                <w:rFonts w:cstheme="minorHAnsi"/>
                <w:bCs/>
              </w:rPr>
              <w:t xml:space="preserve"> </w:t>
            </w:r>
          </w:p>
          <w:p w14:paraId="1BB28398" w14:textId="77777777" w:rsidR="00917F78" w:rsidRPr="00ED2E1D" w:rsidRDefault="00917F78" w:rsidP="0033249E">
            <w:pPr>
              <w:jc w:val="both"/>
              <w:rPr>
                <w:rFonts w:cstheme="minorHAnsi"/>
                <w:bCs/>
                <w:color w:val="00B050"/>
              </w:rPr>
            </w:pPr>
          </w:p>
        </w:tc>
      </w:tr>
      <w:tr w:rsidR="00917F78" w:rsidRPr="00CD15AC" w14:paraId="2C2C05D3" w14:textId="77777777" w:rsidTr="0033249E">
        <w:trPr>
          <w:trHeight w:val="4130"/>
        </w:trPr>
        <w:tc>
          <w:tcPr>
            <w:tcW w:w="946" w:type="pct"/>
          </w:tcPr>
          <w:p w14:paraId="01F28C3F" w14:textId="77777777" w:rsidR="00917F78" w:rsidRPr="00ED2E1D" w:rsidRDefault="00917F78" w:rsidP="0033249E">
            <w:pPr>
              <w:jc w:val="center"/>
              <w:rPr>
                <w:rFonts w:cstheme="minorHAnsi"/>
                <w:color w:val="00B050"/>
              </w:rPr>
            </w:pPr>
            <w:r w:rsidRPr="00ED2E1D">
              <w:rPr>
                <w:rFonts w:cstheme="minorHAnsi"/>
              </w:rPr>
              <w:t>Zarządzanie zdalne</w:t>
            </w:r>
          </w:p>
        </w:tc>
        <w:tc>
          <w:tcPr>
            <w:tcW w:w="4054" w:type="pct"/>
          </w:tcPr>
          <w:p w14:paraId="50FAF665" w14:textId="77777777" w:rsidR="00917F78" w:rsidRPr="00ED2E1D" w:rsidRDefault="00917F78" w:rsidP="0033249E">
            <w:pPr>
              <w:rPr>
                <w:rFonts w:cstheme="minorHAnsi"/>
              </w:rPr>
            </w:pPr>
            <w:r w:rsidRPr="00ED2E1D">
              <w:rPr>
                <w:rFonts w:cstheme="minorHAnsi"/>
              </w:rPr>
              <w:t>Wbudowana w płytę główną technologia zdalnego monitorowania i zarządzania komputerem na poziomie sprzętowym (out-of-band) działająca niezależnie od stanu czy obecności systemu operacyjnego oraz stanu włączenia komputera podczas pracy na zasilaczu sieciowym AC.</w:t>
            </w:r>
            <w:r w:rsidRPr="00ED2E1D">
              <w:rPr>
                <w:rFonts w:cstheme="minorHAnsi"/>
              </w:rPr>
              <w:br/>
              <w:t xml:space="preserve">Wymagana jest obsługa funkcji zdalnego zarządzania przez wbudowane w komputer porty zarówno sieci przewodowej LAN, jak i bezprzewodowej WLAN, z wykorzystaniem protokołów TCP/IP w tym IPv6 wraz z </w:t>
            </w:r>
            <w:proofErr w:type="spellStart"/>
            <w:r w:rsidRPr="00ED2E1D">
              <w:rPr>
                <w:rFonts w:cstheme="minorHAnsi"/>
              </w:rPr>
              <w:t>szyfracją</w:t>
            </w:r>
            <w:proofErr w:type="spellEnd"/>
            <w:r w:rsidRPr="00ED2E1D">
              <w:rPr>
                <w:rFonts w:cstheme="minorHAnsi"/>
              </w:rPr>
              <w:t xml:space="preserve"> komunikacji zarządzania z silnym protokołem minimum TLS 1.2 i  zestawami silnych szyfrów TLS_ECDHE_ECDSA_WITH_AES_256_GCM_SHA384;TLS_ECDHE_RSA_WITH_AES_256_GCM_SHA384 &amp; TLS_DHE_RSA_WITH_AES_256_GCM_SHA384 lub silniejszymi/nowocześniejszymi.</w:t>
            </w:r>
          </w:p>
          <w:p w14:paraId="46CB72A9" w14:textId="77777777" w:rsidR="00917F78" w:rsidRPr="00ED2E1D" w:rsidRDefault="00917F78" w:rsidP="0033249E">
            <w:pPr>
              <w:rPr>
                <w:rFonts w:cstheme="minorHAnsi"/>
              </w:rPr>
            </w:pPr>
            <w:r w:rsidRPr="00ED2E1D">
              <w:rPr>
                <w:rFonts w:cstheme="minorHAnsi"/>
              </w:rPr>
              <w:t>Technologia ta powinna być zgodna z otwartymi standardami DMTF WS-MAN 1.0.0 (</w:t>
            </w:r>
            <w:hyperlink r:id="rId17" w:history="1">
              <w:r w:rsidRPr="00ED2E1D">
                <w:rPr>
                  <w:rStyle w:val="Hipercze"/>
                </w:rPr>
                <w:t>http://www.dmtf.org/standards/wsman</w:t>
              </w:r>
            </w:hyperlink>
            <w:r w:rsidRPr="00ED2E1D">
              <w:rPr>
                <w:rFonts w:cstheme="minorHAnsi"/>
              </w:rPr>
              <w:t xml:space="preserve"> ) oraz DASH 1.2.0 (</w:t>
            </w:r>
            <w:hyperlink r:id="rId18" w:history="1">
              <w:r w:rsidRPr="00ED2E1D">
                <w:rPr>
                  <w:rStyle w:val="Hipercze"/>
                </w:rPr>
                <w:t>http://www.dmtf.org/standards/mgmt/dash</w:t>
              </w:r>
            </w:hyperlink>
            <w:r w:rsidRPr="00ED2E1D">
              <w:rPr>
                <w:rFonts w:cstheme="minorHAnsi"/>
              </w:rPr>
              <w:t>) oraz</w:t>
            </w:r>
          </w:p>
          <w:p w14:paraId="05FA9271" w14:textId="77777777" w:rsidR="00917F78" w:rsidRPr="00ED2E1D" w:rsidRDefault="00917F78" w:rsidP="0033249E">
            <w:pPr>
              <w:rPr>
                <w:rFonts w:cstheme="minorHAnsi"/>
              </w:rPr>
            </w:pPr>
            <w:r w:rsidRPr="00ED2E1D">
              <w:rPr>
                <w:rFonts w:cstheme="minorHAnsi"/>
              </w:rPr>
              <w:t>musi obsługiwać łącznie wszystkie następujące funkcje:</w:t>
            </w:r>
          </w:p>
          <w:p w14:paraId="78D0B2BE" w14:textId="77777777" w:rsidR="00917F78" w:rsidRPr="00ED2E1D" w:rsidRDefault="00917F78" w:rsidP="0033249E">
            <w:pPr>
              <w:numPr>
                <w:ilvl w:val="0"/>
                <w:numId w:val="72"/>
              </w:numPr>
              <w:rPr>
                <w:rFonts w:cstheme="minorHAnsi"/>
              </w:rPr>
            </w:pPr>
            <w:r w:rsidRPr="00ED2E1D">
              <w:rPr>
                <w:rFonts w:cstheme="minorHAnsi"/>
              </w:rPr>
              <w:t>Zdalny odczyt konfiguracji komponentów komputera – model komputera i jego nr seryjny, model procesora, ilość, rodzaj i nr seryjne modułów pamięci RAM, model i nr seryjny dysku HDD/SSD, wersja BIOS FW płyty głównej, nr seryjny płyty głównej, dla laptopów model, znamionowa pojemność, numer seryjny i data produkcji baterii;</w:t>
            </w:r>
            <w:r w:rsidRPr="00ED2E1D">
              <w:rPr>
                <w:rFonts w:cstheme="minorHAnsi"/>
              </w:rPr>
              <w:br/>
            </w:r>
          </w:p>
          <w:p w14:paraId="79661DFA" w14:textId="77777777" w:rsidR="00917F78" w:rsidRPr="00ED2E1D" w:rsidRDefault="00917F78" w:rsidP="0033249E">
            <w:pPr>
              <w:numPr>
                <w:ilvl w:val="0"/>
                <w:numId w:val="72"/>
              </w:numPr>
              <w:rPr>
                <w:rFonts w:cstheme="minorHAnsi"/>
              </w:rPr>
            </w:pPr>
            <w:r w:rsidRPr="00ED2E1D">
              <w:rPr>
                <w:rFonts w:cstheme="minorHAnsi"/>
              </w:rPr>
              <w:t xml:space="preserve">kontrolę stanu zasilania komputera pozwalającą na sprawdzenie aktualnego stanu zasilania komputera (stany ACPI S0/S3/S4/S5) oraz zdalne włączenie komputera ze stanu pełnego wyłączenia, hibernacji, </w:t>
            </w:r>
            <w:r w:rsidRPr="00ED2E1D">
              <w:rPr>
                <w:rFonts w:cstheme="minorHAnsi"/>
              </w:rPr>
              <w:lastRenderedPageBreak/>
              <w:t xml:space="preserve">uśpienia i tzw. Modern </w:t>
            </w:r>
            <w:proofErr w:type="spellStart"/>
            <w:r w:rsidRPr="00ED2E1D">
              <w:rPr>
                <w:rFonts w:cstheme="minorHAnsi"/>
              </w:rPr>
              <w:t>Standby</w:t>
            </w:r>
            <w:proofErr w:type="spellEnd"/>
            <w:r w:rsidRPr="00ED2E1D">
              <w:rPr>
                <w:rFonts w:cstheme="minorHAnsi"/>
              </w:rPr>
              <w:t xml:space="preserve"> (</w:t>
            </w:r>
            <w:proofErr w:type="spellStart"/>
            <w:r w:rsidRPr="00ED2E1D">
              <w:rPr>
                <w:rFonts w:cstheme="minorHAnsi"/>
              </w:rPr>
              <w:t>Connected</w:t>
            </w:r>
            <w:proofErr w:type="spellEnd"/>
            <w:r w:rsidRPr="00ED2E1D">
              <w:rPr>
                <w:rFonts w:cstheme="minorHAnsi"/>
              </w:rPr>
              <w:t xml:space="preserve"> </w:t>
            </w:r>
            <w:proofErr w:type="spellStart"/>
            <w:r w:rsidRPr="00ED2E1D">
              <w:rPr>
                <w:rFonts w:cstheme="minorHAnsi"/>
              </w:rPr>
              <w:t>Standby</w:t>
            </w:r>
            <w:proofErr w:type="spellEnd"/>
            <w:r w:rsidRPr="00ED2E1D">
              <w:rPr>
                <w:rFonts w:cstheme="minorHAnsi"/>
              </w:rPr>
              <w:t>) oraz zdalne wyłączenie/reset bez udziału systemu operacyjnego;</w:t>
            </w:r>
            <w:r w:rsidRPr="00ED2E1D">
              <w:rPr>
                <w:rFonts w:cstheme="minorHAnsi"/>
              </w:rPr>
              <w:br/>
            </w:r>
          </w:p>
          <w:p w14:paraId="5D9902DE" w14:textId="77777777" w:rsidR="00917F78" w:rsidRPr="00ED2E1D" w:rsidRDefault="00917F78" w:rsidP="0033249E">
            <w:pPr>
              <w:numPr>
                <w:ilvl w:val="0"/>
                <w:numId w:val="72"/>
              </w:numPr>
              <w:rPr>
                <w:rFonts w:cstheme="minorHAnsi"/>
              </w:rPr>
            </w:pPr>
            <w:r w:rsidRPr="00ED2E1D">
              <w:rPr>
                <w:rFonts w:cstheme="minorHAnsi"/>
              </w:rPr>
              <w:t>zdalną konfigurację ustawień komputera przez interfejs BIOS setup w trybie graficznym lub tekstowym (ASCII).</w:t>
            </w:r>
            <w:r w:rsidRPr="00ED2E1D">
              <w:rPr>
                <w:rFonts w:cstheme="minorHAnsi"/>
              </w:rPr>
              <w:br/>
            </w:r>
          </w:p>
          <w:p w14:paraId="520FF303" w14:textId="77777777" w:rsidR="00917F78" w:rsidRPr="00ED2E1D" w:rsidRDefault="00917F78" w:rsidP="0033249E">
            <w:pPr>
              <w:numPr>
                <w:ilvl w:val="0"/>
                <w:numId w:val="72"/>
              </w:numPr>
              <w:rPr>
                <w:rFonts w:cstheme="minorHAnsi"/>
              </w:rPr>
            </w:pPr>
            <w:r w:rsidRPr="00ED2E1D">
              <w:rPr>
                <w:rFonts w:cstheme="minorHAnsi"/>
              </w:rPr>
              <w:t xml:space="preserve">zdalne przejęcie konsoli tekstowej systemu – tzw. </w:t>
            </w:r>
            <w:proofErr w:type="spellStart"/>
            <w:r w:rsidRPr="00ED2E1D">
              <w:rPr>
                <w:rFonts w:cstheme="minorHAnsi"/>
              </w:rPr>
              <w:t>Text</w:t>
            </w:r>
            <w:proofErr w:type="spellEnd"/>
            <w:r w:rsidRPr="00ED2E1D">
              <w:rPr>
                <w:rFonts w:cstheme="minorHAnsi"/>
              </w:rPr>
              <w:t xml:space="preserve"> </w:t>
            </w:r>
            <w:proofErr w:type="spellStart"/>
            <w:r w:rsidRPr="00ED2E1D">
              <w:rPr>
                <w:rFonts w:cstheme="minorHAnsi"/>
              </w:rPr>
              <w:t>Console</w:t>
            </w:r>
            <w:proofErr w:type="spellEnd"/>
            <w:r w:rsidRPr="00ED2E1D">
              <w:rPr>
                <w:rFonts w:cstheme="minorHAnsi"/>
              </w:rPr>
              <w:t xml:space="preserve"> </w:t>
            </w:r>
            <w:proofErr w:type="spellStart"/>
            <w:r w:rsidRPr="00ED2E1D">
              <w:rPr>
                <w:rFonts w:cstheme="minorHAnsi"/>
              </w:rPr>
              <w:t>Redirection</w:t>
            </w:r>
            <w:proofErr w:type="spellEnd"/>
            <w:r w:rsidRPr="00ED2E1D">
              <w:rPr>
                <w:rFonts w:cstheme="minorHAnsi"/>
              </w:rPr>
              <w:t xml:space="preserve"> lub Serial </w:t>
            </w:r>
            <w:proofErr w:type="spellStart"/>
            <w:r w:rsidRPr="00ED2E1D">
              <w:rPr>
                <w:rFonts w:cstheme="minorHAnsi"/>
              </w:rPr>
              <w:t>over</w:t>
            </w:r>
            <w:proofErr w:type="spellEnd"/>
            <w:r w:rsidRPr="00ED2E1D">
              <w:rPr>
                <w:rFonts w:cstheme="minorHAnsi"/>
              </w:rPr>
              <w:t xml:space="preserve"> LAN z możliwością jej wykorzystania do zdalnej zmiany ustawień BIOS Setup oraz odblokowania MS BitLocker </w:t>
            </w:r>
            <w:proofErr w:type="spellStart"/>
            <w:r w:rsidRPr="00ED2E1D">
              <w:rPr>
                <w:rFonts w:cstheme="minorHAnsi"/>
              </w:rPr>
              <w:t>Recovery</w:t>
            </w:r>
            <w:proofErr w:type="spellEnd"/>
            <w:r w:rsidRPr="00ED2E1D">
              <w:rPr>
                <w:rFonts w:cstheme="minorHAnsi"/>
              </w:rPr>
              <w:t>.</w:t>
            </w:r>
            <w:r w:rsidRPr="00ED2E1D">
              <w:rPr>
                <w:rFonts w:cstheme="minorHAnsi"/>
              </w:rPr>
              <w:br/>
            </w:r>
          </w:p>
          <w:p w14:paraId="48EA974D" w14:textId="77777777" w:rsidR="00917F78" w:rsidRPr="00ED2E1D" w:rsidRDefault="00917F78" w:rsidP="0033249E">
            <w:pPr>
              <w:numPr>
                <w:ilvl w:val="0"/>
                <w:numId w:val="72"/>
              </w:numPr>
              <w:rPr>
                <w:rFonts w:cstheme="minorHAnsi"/>
              </w:rPr>
            </w:pPr>
            <w:r w:rsidRPr="00ED2E1D">
              <w:rPr>
                <w:rFonts w:cstheme="minorHAnsi"/>
              </w:rPr>
              <w:t xml:space="preserve">zdalne przejęcie pełnej konsoli graficznej systemu tzw. KVM </w:t>
            </w:r>
            <w:proofErr w:type="spellStart"/>
            <w:r w:rsidRPr="00ED2E1D">
              <w:rPr>
                <w:rFonts w:cstheme="minorHAnsi"/>
              </w:rPr>
              <w:t>Redirection</w:t>
            </w:r>
            <w:proofErr w:type="spellEnd"/>
            <w:r w:rsidRPr="00ED2E1D">
              <w:rPr>
                <w:rFonts w:cstheme="minorHAnsi"/>
              </w:rPr>
              <w:t xml:space="preserve"> (Keyboard, Video, Mouse) na poziomie sprzętowym bez udziału systemu operacyjnego ani dodatkowych programów, również w przypadku braku lub uszkodzenia systemu operacyjnego do rozdzielczości 2560×1600 (WQXGA) włącznie zgodnie z profilem DSP1076 standardu DASH </w:t>
            </w:r>
            <w:hyperlink r:id="rId19" w:history="1">
              <w:r w:rsidRPr="00ED2E1D">
                <w:rPr>
                  <w:rStyle w:val="Hipercze"/>
                </w:rPr>
                <w:t>https://www.dmtf.org/sites/default/files/standards/documents/DSP1076_1.0.1.pdf</w:t>
              </w:r>
            </w:hyperlink>
            <w:r w:rsidRPr="00ED2E1D">
              <w:rPr>
                <w:rFonts w:cstheme="minorHAnsi"/>
              </w:rPr>
              <w:t xml:space="preserve"> </w:t>
            </w:r>
          </w:p>
          <w:p w14:paraId="6ABB3D50" w14:textId="77777777" w:rsidR="00917F78" w:rsidRPr="00ED2E1D" w:rsidRDefault="00917F78" w:rsidP="0033249E">
            <w:pPr>
              <w:rPr>
                <w:rFonts w:cstheme="minorHAnsi"/>
                <w:color w:val="00B050"/>
                <w:bdr w:val="none" w:sz="0" w:space="0" w:color="auto" w:frame="1"/>
              </w:rPr>
            </w:pPr>
            <w:r w:rsidRPr="00ED2E1D">
              <w:rPr>
                <w:rFonts w:cstheme="minorHAnsi"/>
              </w:rPr>
              <w:br/>
              <w:t xml:space="preserve">Funkcja przekierowania konsoli graficznej musi przechwytywać każdy rodzaj wyświetlanego na fizycznym lokalnym ekranie obrazu włącznie z procesem uruchamiania komputera (POST), odblokowania systemu </w:t>
            </w:r>
            <w:proofErr w:type="spellStart"/>
            <w:r w:rsidRPr="00ED2E1D">
              <w:rPr>
                <w:rFonts w:cstheme="minorHAnsi"/>
              </w:rPr>
              <w:t>szyfracji</w:t>
            </w:r>
            <w:proofErr w:type="spellEnd"/>
            <w:r w:rsidRPr="00ED2E1D">
              <w:rPr>
                <w:rFonts w:cstheme="minorHAnsi"/>
              </w:rPr>
              <w:t xml:space="preserve"> dysku, ładowania OS z dowolnego nośnika, zamykania OS oraz błędów ww. procesów: </w:t>
            </w:r>
            <w:proofErr w:type="spellStart"/>
            <w:r w:rsidRPr="00ED2E1D">
              <w:rPr>
                <w:rFonts w:cstheme="minorHAnsi"/>
              </w:rPr>
              <w:t>POST,ładowania</w:t>
            </w:r>
            <w:proofErr w:type="spellEnd"/>
            <w:r w:rsidRPr="00ED2E1D">
              <w:rPr>
                <w:rFonts w:cstheme="minorHAnsi"/>
              </w:rPr>
              <w:t xml:space="preserve"> OS (np. brak nośnika uruchamiającego, uszkodzenia OS BSOD (Blue </w:t>
            </w:r>
            <w:proofErr w:type="spellStart"/>
            <w:r w:rsidRPr="00ED2E1D">
              <w:rPr>
                <w:rFonts w:cstheme="minorHAnsi"/>
              </w:rPr>
              <w:t>Screen</w:t>
            </w:r>
            <w:proofErr w:type="spellEnd"/>
            <w:r w:rsidRPr="00ED2E1D">
              <w:rPr>
                <w:rFonts w:cstheme="minorHAnsi"/>
              </w:rPr>
              <w:t xml:space="preserve"> of </w:t>
            </w:r>
            <w:proofErr w:type="spellStart"/>
            <w:r w:rsidRPr="00ED2E1D">
              <w:rPr>
                <w:rFonts w:cstheme="minorHAnsi"/>
              </w:rPr>
              <w:t>Death</w:t>
            </w:r>
            <w:proofErr w:type="spellEnd"/>
            <w:r w:rsidRPr="00ED2E1D">
              <w:rPr>
                <w:rFonts w:cstheme="minorHAnsi"/>
              </w:rPr>
              <w:t xml:space="preserve">) bez potrzeby modyfikacji tzw. </w:t>
            </w:r>
            <w:proofErr w:type="spellStart"/>
            <w:r w:rsidRPr="00ED2E1D">
              <w:rPr>
                <w:rFonts w:cstheme="minorHAnsi"/>
              </w:rPr>
              <w:t>loadera</w:t>
            </w:r>
            <w:proofErr w:type="spellEnd"/>
            <w:r w:rsidRPr="00ED2E1D">
              <w:rPr>
                <w:rFonts w:cstheme="minorHAnsi"/>
              </w:rPr>
              <w:t xml:space="preserve"> OS.</w:t>
            </w:r>
            <w:r w:rsidRPr="00ED2E1D">
              <w:rPr>
                <w:rFonts w:cstheme="minorHAnsi"/>
                <w:bdr w:val="none" w:sz="0" w:space="0" w:color="auto" w:frame="1"/>
              </w:rPr>
              <w:t xml:space="preserve"> </w:t>
            </w:r>
          </w:p>
        </w:tc>
      </w:tr>
      <w:tr w:rsidR="00917F78" w:rsidRPr="00CD15AC" w14:paraId="56E77321" w14:textId="77777777" w:rsidTr="0033249E">
        <w:tc>
          <w:tcPr>
            <w:tcW w:w="946" w:type="pct"/>
          </w:tcPr>
          <w:p w14:paraId="2FE82860" w14:textId="77777777" w:rsidR="00917F78" w:rsidRPr="00ED2E1D" w:rsidRDefault="00917F78" w:rsidP="0033249E">
            <w:pPr>
              <w:jc w:val="center"/>
              <w:rPr>
                <w:rFonts w:cstheme="minorHAnsi"/>
                <w:color w:val="000000" w:themeColor="text1"/>
              </w:rPr>
            </w:pPr>
            <w:r w:rsidRPr="00ED2E1D">
              <w:rPr>
                <w:rFonts w:cstheme="minorHAnsi"/>
                <w:color w:val="000000" w:themeColor="text1"/>
              </w:rPr>
              <w:lastRenderedPageBreak/>
              <w:t>System operacyjny</w:t>
            </w:r>
          </w:p>
        </w:tc>
        <w:tc>
          <w:tcPr>
            <w:tcW w:w="4054" w:type="pct"/>
          </w:tcPr>
          <w:p w14:paraId="7861B19B" w14:textId="77777777" w:rsidR="00917F78" w:rsidRPr="00ED2E1D" w:rsidRDefault="00917F78" w:rsidP="0033249E">
            <w:pPr>
              <w:jc w:val="both"/>
              <w:rPr>
                <w:rFonts w:cstheme="minorHAnsi"/>
                <w:color w:val="000000" w:themeColor="text1"/>
                <w:bdr w:val="none" w:sz="0" w:space="0" w:color="auto" w:frame="1"/>
              </w:rPr>
            </w:pPr>
            <w:r w:rsidRPr="00ED2E1D">
              <w:rPr>
                <w:rFonts w:cstheme="minorHAnsi"/>
                <w:color w:val="000000" w:themeColor="text1"/>
                <w:bdr w:val="none" w:sz="0" w:space="0" w:color="auto" w:frame="1"/>
              </w:rPr>
              <w:t xml:space="preserve">Zainstalowany system operacyjny </w:t>
            </w:r>
            <w:r w:rsidRPr="00ED2E1D">
              <w:rPr>
                <w:rFonts w:cstheme="minorHAnsi"/>
                <w:bdr w:val="none" w:sz="0" w:space="0" w:color="auto" w:frame="1"/>
              </w:rPr>
              <w:t xml:space="preserve">Windows 11 Pro, </w:t>
            </w:r>
            <w:r w:rsidRPr="00ED2E1D">
              <w:rPr>
                <w:rFonts w:cstheme="minorHAnsi"/>
                <w:color w:val="000000" w:themeColor="text1"/>
                <w:bdr w:val="none" w:sz="0" w:space="0" w:color="auto" w:frame="1"/>
              </w:rPr>
              <w:t>klucz licencyjny zapisany trwale w BIOS, umożliwiać instalację systemu operacyjnego bez potrzeby ręcznego wpisywania klucza licencyjnego.</w:t>
            </w:r>
          </w:p>
        </w:tc>
      </w:tr>
      <w:tr w:rsidR="00917F78" w:rsidRPr="00A00823" w14:paraId="2CBB6BE6" w14:textId="77777777" w:rsidTr="0033249E">
        <w:tc>
          <w:tcPr>
            <w:tcW w:w="946" w:type="pct"/>
          </w:tcPr>
          <w:p w14:paraId="0838A184" w14:textId="77777777" w:rsidR="00917F78" w:rsidRPr="00ED2E1D" w:rsidRDefault="00917F78" w:rsidP="0033249E">
            <w:pPr>
              <w:jc w:val="center"/>
              <w:rPr>
                <w:rFonts w:cstheme="minorHAnsi"/>
                <w:color w:val="000000" w:themeColor="text1"/>
              </w:rPr>
            </w:pPr>
            <w:r w:rsidRPr="00ED2E1D">
              <w:rPr>
                <w:rFonts w:cstheme="minorHAnsi"/>
                <w:color w:val="000000" w:themeColor="text1"/>
              </w:rPr>
              <w:t>Oprogramowanie biurowe</w:t>
            </w:r>
          </w:p>
        </w:tc>
        <w:tc>
          <w:tcPr>
            <w:tcW w:w="4054" w:type="pct"/>
          </w:tcPr>
          <w:p w14:paraId="7F990756" w14:textId="77777777" w:rsidR="00917F78" w:rsidRPr="00ED2E1D" w:rsidRDefault="00917F78" w:rsidP="0033249E">
            <w:pPr>
              <w:jc w:val="both"/>
              <w:rPr>
                <w:rFonts w:cstheme="minorHAnsi"/>
                <w:color w:val="000000" w:themeColor="text1"/>
                <w:bdr w:val="none" w:sz="0" w:space="0" w:color="auto" w:frame="1"/>
                <w:lang w:val="en-US"/>
              </w:rPr>
            </w:pPr>
            <w:r w:rsidRPr="00ED2E1D">
              <w:rPr>
                <w:rFonts w:cstheme="minorHAnsi"/>
                <w:color w:val="000000" w:themeColor="text1"/>
                <w:bdr w:val="none" w:sz="0" w:space="0" w:color="auto" w:frame="1"/>
                <w:lang w:val="en-US"/>
              </w:rPr>
              <w:t xml:space="preserve">Microsoft Office </w:t>
            </w:r>
            <w:proofErr w:type="spellStart"/>
            <w:r w:rsidRPr="00ED2E1D">
              <w:rPr>
                <w:rFonts w:cstheme="minorHAnsi"/>
                <w:color w:val="000000" w:themeColor="text1"/>
                <w:bdr w:val="none" w:sz="0" w:space="0" w:color="auto" w:frame="1"/>
                <w:lang w:val="en-US"/>
              </w:rPr>
              <w:t>Home&amp;Business</w:t>
            </w:r>
            <w:proofErr w:type="spellEnd"/>
            <w:r w:rsidRPr="00ED2E1D">
              <w:rPr>
                <w:rFonts w:cstheme="minorHAnsi"/>
                <w:color w:val="000000" w:themeColor="text1"/>
                <w:bdr w:val="none" w:sz="0" w:space="0" w:color="auto" w:frame="1"/>
                <w:lang w:val="en-US"/>
              </w:rPr>
              <w:t xml:space="preserve"> 2024 PL</w:t>
            </w:r>
          </w:p>
        </w:tc>
      </w:tr>
      <w:tr w:rsidR="00917F78" w:rsidRPr="00CD15AC" w14:paraId="0BF68E62" w14:textId="77777777" w:rsidTr="0033249E">
        <w:tc>
          <w:tcPr>
            <w:tcW w:w="946" w:type="pct"/>
          </w:tcPr>
          <w:p w14:paraId="2D27218F" w14:textId="77777777" w:rsidR="00917F78" w:rsidRPr="00ED2E1D" w:rsidRDefault="00917F78" w:rsidP="0033249E">
            <w:pPr>
              <w:jc w:val="center"/>
              <w:rPr>
                <w:rFonts w:cstheme="minorHAnsi"/>
                <w:color w:val="000000" w:themeColor="text1"/>
              </w:rPr>
            </w:pPr>
            <w:r w:rsidRPr="00ED2E1D">
              <w:rPr>
                <w:rFonts w:cstheme="minorHAnsi"/>
                <w:color w:val="000000" w:themeColor="text1"/>
              </w:rPr>
              <w:t>Oprogramowanie dodatkowe</w:t>
            </w:r>
          </w:p>
        </w:tc>
        <w:tc>
          <w:tcPr>
            <w:tcW w:w="4054" w:type="pct"/>
          </w:tcPr>
          <w:p w14:paraId="513F3DF8" w14:textId="77777777" w:rsidR="00917F78" w:rsidRPr="00ED2E1D" w:rsidRDefault="00917F78" w:rsidP="0033249E">
            <w:pPr>
              <w:jc w:val="both"/>
              <w:rPr>
                <w:rFonts w:cstheme="minorHAnsi"/>
              </w:rPr>
            </w:pPr>
            <w:r w:rsidRPr="00ED2E1D">
              <w:rPr>
                <w:rFonts w:cstheme="minorHAnsi"/>
                <w:bCs/>
                <w:color w:val="FF0000"/>
              </w:rPr>
              <w:t xml:space="preserve"> </w:t>
            </w:r>
            <w:r w:rsidRPr="00ED2E1D">
              <w:rPr>
                <w:rFonts w:cstheme="minorHAnsi"/>
              </w:rPr>
              <w:t>Dołączone do oferowanego komputera oprogramowanie z nieograniczoną licencją czasowo na użytkowanie umożliwiające:</w:t>
            </w:r>
          </w:p>
          <w:p w14:paraId="023936D4" w14:textId="77777777" w:rsidR="00917F78" w:rsidRPr="00ED2E1D" w:rsidRDefault="00917F78" w:rsidP="0033249E">
            <w:pPr>
              <w:jc w:val="both"/>
              <w:rPr>
                <w:rFonts w:cstheme="minorHAnsi"/>
              </w:rPr>
            </w:pPr>
            <w:r w:rsidRPr="00ED2E1D">
              <w:rPr>
                <w:rFonts w:cstheme="minorHAnsi"/>
              </w:rPr>
              <w:t xml:space="preserve">- </w:t>
            </w:r>
            <w:proofErr w:type="spellStart"/>
            <w:r w:rsidRPr="00ED2E1D">
              <w:rPr>
                <w:rFonts w:cstheme="minorHAnsi"/>
              </w:rPr>
              <w:t>upgrade</w:t>
            </w:r>
            <w:proofErr w:type="spellEnd"/>
            <w:r w:rsidRPr="00ED2E1D">
              <w:rPr>
                <w:rFonts w:cstheme="minorHAnsi"/>
              </w:rPr>
              <w:t xml:space="preserve"> i instalacje wszystkich sterowników, dostarczonych w obrazie systemu operacyjnego producenta, </w:t>
            </w:r>
            <w:proofErr w:type="spellStart"/>
            <w:r w:rsidRPr="00ED2E1D">
              <w:rPr>
                <w:rFonts w:cstheme="minorHAnsi"/>
              </w:rPr>
              <w:t>BIOS’u</w:t>
            </w:r>
            <w:proofErr w:type="spellEnd"/>
            <w:r w:rsidRPr="00ED2E1D">
              <w:rPr>
                <w:rFonts w:cstheme="minorHAnsi"/>
              </w:rPr>
              <w:t xml:space="preserve"> z certyfikatem zgodności producenta do najnowszej dostępnej wersji, </w:t>
            </w:r>
          </w:p>
          <w:p w14:paraId="67F90D6C" w14:textId="77777777" w:rsidR="00917F78" w:rsidRPr="00ED2E1D" w:rsidRDefault="00917F78" w:rsidP="0033249E">
            <w:pPr>
              <w:jc w:val="both"/>
              <w:rPr>
                <w:rFonts w:cstheme="minorHAnsi"/>
              </w:rPr>
            </w:pPr>
            <w:r w:rsidRPr="00ED2E1D">
              <w:rPr>
                <w:rFonts w:cstheme="minorHAnsi"/>
              </w:rPr>
              <w:t xml:space="preserve">- możliwość przed instalacją sprawdzenia każdego sterownika, </w:t>
            </w:r>
            <w:proofErr w:type="spellStart"/>
            <w:r w:rsidRPr="00ED2E1D">
              <w:rPr>
                <w:rFonts w:cstheme="minorHAnsi"/>
              </w:rPr>
              <w:t>BIOS’u</w:t>
            </w:r>
            <w:proofErr w:type="spellEnd"/>
            <w:r w:rsidRPr="00ED2E1D">
              <w:rPr>
                <w:rFonts w:cstheme="minorHAnsi"/>
              </w:rPr>
              <w:t xml:space="preserve"> bezpośrednio na stronie producenta przy użyciu połączenia internetowego z automatycznym przekierowaniem a w szczególności informacji:</w:t>
            </w:r>
          </w:p>
          <w:p w14:paraId="5884E118" w14:textId="77777777" w:rsidR="00917F78" w:rsidRPr="00ED2E1D" w:rsidRDefault="00917F78" w:rsidP="0033249E">
            <w:pPr>
              <w:jc w:val="both"/>
              <w:rPr>
                <w:rFonts w:cstheme="minorHAnsi"/>
              </w:rPr>
            </w:pPr>
            <w:r w:rsidRPr="00ED2E1D">
              <w:rPr>
                <w:rFonts w:cstheme="minorHAnsi"/>
              </w:rPr>
              <w:t>                a. o poprawkach i usprawnieniach dotyczących aktualizacji</w:t>
            </w:r>
          </w:p>
          <w:p w14:paraId="7CBC4608" w14:textId="77777777" w:rsidR="00917F78" w:rsidRPr="00ED2E1D" w:rsidRDefault="00917F78" w:rsidP="0033249E">
            <w:pPr>
              <w:jc w:val="both"/>
              <w:rPr>
                <w:rFonts w:cstheme="minorHAnsi"/>
              </w:rPr>
            </w:pPr>
            <w:r w:rsidRPr="00ED2E1D">
              <w:rPr>
                <w:rFonts w:cstheme="minorHAnsi"/>
              </w:rPr>
              <w:t>                b. dacie wydania ostatniej aktualizacji</w:t>
            </w:r>
          </w:p>
          <w:p w14:paraId="5DD7ABD2" w14:textId="77777777" w:rsidR="00917F78" w:rsidRPr="00ED2E1D" w:rsidRDefault="00917F78" w:rsidP="0033249E">
            <w:pPr>
              <w:jc w:val="both"/>
              <w:rPr>
                <w:rFonts w:cstheme="minorHAnsi"/>
              </w:rPr>
            </w:pPr>
            <w:r w:rsidRPr="00ED2E1D">
              <w:rPr>
                <w:rFonts w:cstheme="minorHAnsi"/>
              </w:rPr>
              <w:t>                c. priorytecie aktualizacji</w:t>
            </w:r>
          </w:p>
          <w:p w14:paraId="35E78E80" w14:textId="77777777" w:rsidR="00917F78" w:rsidRPr="00ED2E1D" w:rsidRDefault="00917F78" w:rsidP="0033249E">
            <w:pPr>
              <w:jc w:val="both"/>
              <w:rPr>
                <w:rFonts w:cstheme="minorHAnsi"/>
              </w:rPr>
            </w:pPr>
            <w:r w:rsidRPr="00ED2E1D">
              <w:rPr>
                <w:rFonts w:cstheme="minorHAnsi"/>
              </w:rPr>
              <w:t>                d. zgodność z systemami operacyjnymi</w:t>
            </w:r>
          </w:p>
          <w:p w14:paraId="0F529DF8" w14:textId="77777777" w:rsidR="00917F78" w:rsidRPr="00ED2E1D" w:rsidRDefault="00917F78" w:rsidP="0033249E">
            <w:pPr>
              <w:jc w:val="both"/>
              <w:rPr>
                <w:rFonts w:cstheme="minorHAnsi"/>
              </w:rPr>
            </w:pPr>
            <w:r w:rsidRPr="00ED2E1D">
              <w:rPr>
                <w:rFonts w:cstheme="minorHAnsi"/>
              </w:rPr>
              <w:t>                e. jakiego komponentu sprzętu dotyczy aktualizacja</w:t>
            </w:r>
          </w:p>
          <w:p w14:paraId="6F82E1EC" w14:textId="77777777" w:rsidR="00917F78" w:rsidRPr="00ED2E1D" w:rsidRDefault="00917F78" w:rsidP="0033249E">
            <w:pPr>
              <w:jc w:val="both"/>
              <w:rPr>
                <w:rFonts w:cstheme="minorHAnsi"/>
              </w:rPr>
            </w:pPr>
            <w:r w:rsidRPr="00ED2E1D">
              <w:rPr>
                <w:rFonts w:cstheme="minorHAnsi"/>
              </w:rPr>
              <w:t>- wykaz najnowszych aktualizacji z podziałem na krytyczne (wymagające natychmiastowej instalacji), rekomendowane i opcjonalne</w:t>
            </w:r>
          </w:p>
          <w:p w14:paraId="0B2208BC" w14:textId="77777777" w:rsidR="00917F78" w:rsidRPr="00ED2E1D" w:rsidRDefault="00917F78" w:rsidP="0033249E">
            <w:pPr>
              <w:jc w:val="both"/>
              <w:rPr>
                <w:rFonts w:cstheme="minorHAnsi"/>
              </w:rPr>
            </w:pPr>
            <w:r w:rsidRPr="00ED2E1D">
              <w:rPr>
                <w:rFonts w:cstheme="minorHAnsi"/>
              </w:rPr>
              <w:t>- możliwość włączenia/wyłączenia funkcji automatycznego restartu w przypadku kiedy jest wymagany przy instalacji sterownika, aplikacji która tego wymaga.</w:t>
            </w:r>
          </w:p>
          <w:p w14:paraId="33B5BA49" w14:textId="77777777" w:rsidR="00917F78" w:rsidRPr="00ED2E1D" w:rsidRDefault="00917F78" w:rsidP="0033249E">
            <w:pPr>
              <w:jc w:val="both"/>
              <w:rPr>
                <w:rFonts w:cstheme="minorHAnsi"/>
              </w:rPr>
            </w:pPr>
            <w:r w:rsidRPr="00ED2E1D">
              <w:rPr>
                <w:rFonts w:cstheme="minorHAnsi"/>
              </w:rPr>
              <w:t xml:space="preserve">- rozpoznanie modelu oferowanego komputera, numer seryjny komputera, informację kiedy dokonany został ostatnio </w:t>
            </w:r>
            <w:proofErr w:type="spellStart"/>
            <w:r w:rsidRPr="00ED2E1D">
              <w:rPr>
                <w:rFonts w:cstheme="minorHAnsi"/>
              </w:rPr>
              <w:t>upgrade</w:t>
            </w:r>
            <w:proofErr w:type="spellEnd"/>
            <w:r w:rsidRPr="00ED2E1D">
              <w:rPr>
                <w:rFonts w:cstheme="minorHAnsi"/>
              </w:rPr>
              <w:t xml:space="preserve"> w szczególności z uwzględnieniem daty (</w:t>
            </w:r>
            <w:proofErr w:type="spellStart"/>
            <w:r w:rsidRPr="00ED2E1D">
              <w:rPr>
                <w:rFonts w:cstheme="minorHAnsi"/>
              </w:rPr>
              <w:t>dd</w:t>
            </w:r>
            <w:proofErr w:type="spellEnd"/>
            <w:r w:rsidRPr="00ED2E1D">
              <w:rPr>
                <w:rFonts w:cstheme="minorHAnsi"/>
              </w:rPr>
              <w:t>-mm-</w:t>
            </w:r>
            <w:proofErr w:type="spellStart"/>
            <w:r w:rsidRPr="00ED2E1D">
              <w:rPr>
                <w:rFonts w:cstheme="minorHAnsi"/>
              </w:rPr>
              <w:t>rrrr</w:t>
            </w:r>
            <w:proofErr w:type="spellEnd"/>
            <w:r w:rsidRPr="00ED2E1D">
              <w:rPr>
                <w:rFonts w:cstheme="minorHAnsi"/>
              </w:rPr>
              <w:t>)</w:t>
            </w:r>
          </w:p>
          <w:p w14:paraId="5DB85FE1" w14:textId="77777777" w:rsidR="00917F78" w:rsidRPr="00ED2E1D" w:rsidRDefault="00917F78" w:rsidP="0033249E">
            <w:pPr>
              <w:jc w:val="both"/>
              <w:rPr>
                <w:rFonts w:cstheme="minorHAnsi"/>
              </w:rPr>
            </w:pPr>
            <w:r w:rsidRPr="00ED2E1D">
              <w:rPr>
                <w:rFonts w:cstheme="minorHAnsi"/>
              </w:rPr>
              <w:lastRenderedPageBreak/>
              <w:t xml:space="preserve">- sprawdzenia historii </w:t>
            </w:r>
            <w:proofErr w:type="spellStart"/>
            <w:r w:rsidRPr="00ED2E1D">
              <w:rPr>
                <w:rFonts w:cstheme="minorHAnsi"/>
              </w:rPr>
              <w:t>upgrade’u</w:t>
            </w:r>
            <w:proofErr w:type="spellEnd"/>
            <w:r w:rsidRPr="00ED2E1D">
              <w:rPr>
                <w:rFonts w:cstheme="minorHAnsi"/>
              </w:rPr>
              <w:t xml:space="preserve"> z informacją jakie sterowniki były instalowane z dokładną datą (</w:t>
            </w:r>
            <w:proofErr w:type="spellStart"/>
            <w:r w:rsidRPr="00ED2E1D">
              <w:rPr>
                <w:rFonts w:cstheme="minorHAnsi"/>
              </w:rPr>
              <w:t>dd</w:t>
            </w:r>
            <w:proofErr w:type="spellEnd"/>
            <w:r w:rsidRPr="00ED2E1D">
              <w:rPr>
                <w:rFonts w:cstheme="minorHAnsi"/>
              </w:rPr>
              <w:t>-mm-</w:t>
            </w:r>
            <w:proofErr w:type="spellStart"/>
            <w:r w:rsidRPr="00ED2E1D">
              <w:rPr>
                <w:rFonts w:cstheme="minorHAnsi"/>
              </w:rPr>
              <w:t>rrrr</w:t>
            </w:r>
            <w:proofErr w:type="spellEnd"/>
            <w:r w:rsidRPr="00ED2E1D">
              <w:rPr>
                <w:rFonts w:cstheme="minorHAnsi"/>
              </w:rPr>
              <w:t>) i wersją (rewizja wydania)</w:t>
            </w:r>
          </w:p>
          <w:p w14:paraId="05432105" w14:textId="77777777" w:rsidR="00917F78" w:rsidRPr="00ED2E1D" w:rsidRDefault="00917F78" w:rsidP="0033249E">
            <w:pPr>
              <w:jc w:val="both"/>
              <w:rPr>
                <w:rFonts w:cstheme="minorHAnsi"/>
              </w:rPr>
            </w:pPr>
            <w:r w:rsidRPr="00ED2E1D">
              <w:rPr>
                <w:rFonts w:cstheme="minorHAnsi"/>
              </w:rPr>
              <w:t xml:space="preserve">- dokładny wykaz wymaganych sterowników, aplikacji, </w:t>
            </w:r>
            <w:proofErr w:type="spellStart"/>
            <w:r w:rsidRPr="00ED2E1D">
              <w:rPr>
                <w:rFonts w:cstheme="minorHAnsi"/>
              </w:rPr>
              <w:t>BIOS’u</w:t>
            </w:r>
            <w:proofErr w:type="spellEnd"/>
            <w:r w:rsidRPr="00ED2E1D">
              <w:rPr>
                <w:rFonts w:cstheme="minorHAnsi"/>
              </w:rPr>
              <w:t xml:space="preserve"> z informacją o zainstalowanej obecnie wersji dla oferowanego komputera z możliwością exportu do pliku o rozszerzeniu *.</w:t>
            </w:r>
            <w:proofErr w:type="spellStart"/>
            <w:r w:rsidRPr="00ED2E1D">
              <w:rPr>
                <w:rFonts w:cstheme="minorHAnsi"/>
              </w:rPr>
              <w:t>xml</w:t>
            </w:r>
            <w:proofErr w:type="spellEnd"/>
          </w:p>
          <w:p w14:paraId="7B566DF7" w14:textId="77777777" w:rsidR="00917F78" w:rsidRPr="00ED2E1D" w:rsidRDefault="00917F78" w:rsidP="0033249E">
            <w:pPr>
              <w:jc w:val="both"/>
              <w:rPr>
                <w:rFonts w:cstheme="minorHAnsi"/>
              </w:rPr>
            </w:pPr>
            <w:r w:rsidRPr="00ED2E1D">
              <w:rPr>
                <w:rFonts w:cstheme="minorHAnsi"/>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ED2E1D">
              <w:rPr>
                <w:rFonts w:cstheme="minorHAnsi"/>
              </w:rPr>
              <w:t>xml</w:t>
            </w:r>
            <w:proofErr w:type="spellEnd"/>
            <w:r w:rsidRPr="00ED2E1D">
              <w:rPr>
                <w:rFonts w:cstheme="minorHAnsi"/>
              </w:rPr>
              <w:t>. Raport musi zawierać z dokładną datą (</w:t>
            </w:r>
            <w:proofErr w:type="spellStart"/>
            <w:r w:rsidRPr="00ED2E1D">
              <w:rPr>
                <w:rFonts w:cstheme="minorHAnsi"/>
              </w:rPr>
              <w:t>dd</w:t>
            </w:r>
            <w:proofErr w:type="spellEnd"/>
            <w:r w:rsidRPr="00ED2E1D">
              <w:rPr>
                <w:rFonts w:cstheme="minorHAnsi"/>
              </w:rPr>
              <w:t>-mm-</w:t>
            </w:r>
            <w:proofErr w:type="spellStart"/>
            <w:r w:rsidRPr="00ED2E1D">
              <w:rPr>
                <w:rFonts w:cstheme="minorHAnsi"/>
              </w:rPr>
              <w:t>rrrr</w:t>
            </w:r>
            <w:proofErr w:type="spellEnd"/>
            <w:r w:rsidRPr="00ED2E1D">
              <w:rPr>
                <w:rFonts w:cstheme="minorHAnsi"/>
              </w:rPr>
              <w:t>) i godziną z podjętych i wykonanych akcji/zadań w przedziale czasowym do min. 1 roku.</w:t>
            </w:r>
          </w:p>
          <w:p w14:paraId="3DC5A2ED" w14:textId="77777777" w:rsidR="00917F78" w:rsidRPr="00ED2E1D" w:rsidRDefault="00917F78" w:rsidP="0033249E">
            <w:pPr>
              <w:jc w:val="both"/>
              <w:rPr>
                <w:rFonts w:cstheme="minorHAnsi"/>
              </w:rPr>
            </w:pPr>
          </w:p>
          <w:p w14:paraId="62084439" w14:textId="77777777" w:rsidR="00917F78" w:rsidRPr="00ED2E1D" w:rsidRDefault="00917F78" w:rsidP="0033249E">
            <w:pPr>
              <w:jc w:val="both"/>
              <w:rPr>
                <w:rFonts w:cstheme="minorHAnsi"/>
              </w:rPr>
            </w:pPr>
            <w:r w:rsidRPr="00ED2E1D">
              <w:rPr>
                <w:rFonts w:cstheme="minorHAnsi"/>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722E2EA6" w14:textId="77777777" w:rsidR="00917F78" w:rsidRPr="00ED2E1D" w:rsidRDefault="00917F78" w:rsidP="0033249E">
            <w:pPr>
              <w:jc w:val="both"/>
              <w:rPr>
                <w:rFonts w:cstheme="minorHAnsi"/>
              </w:rPr>
            </w:pPr>
            <w:r w:rsidRPr="00ED2E1D">
              <w:rPr>
                <w:rFonts w:cstheme="minorHAnsi"/>
              </w:rPr>
              <w:t>Oprogramowanie musi automatycznie rozpoznawać model urządzenia i bieżącą wersję BIOS.</w:t>
            </w:r>
            <w:r w:rsidRPr="00ED2E1D">
              <w:rPr>
                <w:rFonts w:cstheme="minorHAnsi"/>
              </w:rPr>
              <w:br/>
              <w:t>Oprogramowanie posiadające bezterminową licencję.</w:t>
            </w:r>
          </w:p>
          <w:p w14:paraId="70C07E61" w14:textId="77777777" w:rsidR="00917F78" w:rsidRPr="00ED2E1D" w:rsidRDefault="00917F78" w:rsidP="0033249E">
            <w:pPr>
              <w:jc w:val="both"/>
              <w:rPr>
                <w:rFonts w:cstheme="minorHAnsi"/>
              </w:rPr>
            </w:pPr>
            <w:r w:rsidRPr="00ED2E1D">
              <w:rPr>
                <w:rFonts w:cstheme="minorHAnsi"/>
              </w:rPr>
              <w:t>Możliwość zabezpieczenia dostępu do oprogramowania hasłem administratora.</w:t>
            </w:r>
          </w:p>
          <w:p w14:paraId="23BD349E" w14:textId="77777777" w:rsidR="00917F78" w:rsidRPr="00ED2E1D" w:rsidRDefault="00917F78" w:rsidP="0033249E">
            <w:pPr>
              <w:jc w:val="both"/>
              <w:rPr>
                <w:rFonts w:cstheme="minorHAnsi"/>
              </w:rPr>
            </w:pPr>
          </w:p>
          <w:p w14:paraId="2C986219" w14:textId="77777777" w:rsidR="00917F78" w:rsidRPr="00ED2E1D" w:rsidRDefault="00917F78" w:rsidP="0033249E">
            <w:pPr>
              <w:jc w:val="both"/>
              <w:rPr>
                <w:rFonts w:cstheme="minorHAnsi"/>
              </w:rPr>
            </w:pPr>
            <w:r w:rsidRPr="00ED2E1D">
              <w:rPr>
                <w:rFonts w:cstheme="minorHAnsi"/>
              </w:rPr>
              <w:t>Oprogramowanie umożliwiające przywrócenie obrazu systemu operacyjnego bezpośrednio z serwera producenta komputera przy wykorzystaniu bezpiecznego, szyfrowanego połączenia bez konieczności uruchamiania systemu operacyjnego.</w:t>
            </w:r>
          </w:p>
          <w:p w14:paraId="6CF8249B" w14:textId="77777777" w:rsidR="00917F78" w:rsidRPr="00ED2E1D" w:rsidRDefault="00917F78" w:rsidP="0033249E">
            <w:pPr>
              <w:jc w:val="both"/>
              <w:rPr>
                <w:rFonts w:cstheme="minorHAnsi"/>
              </w:rPr>
            </w:pPr>
            <w:r w:rsidRPr="00ED2E1D">
              <w:rPr>
                <w:rFonts w:cstheme="minorHAnsi"/>
              </w:rPr>
              <w:t>W przypadku wystąpienia awarii oprogramowanie automatycznie uruchomi się i zapewni możliwość naprawy systemu operacyjnego lub przywrócenie go do stanu fabrycznego z możliwością dokonania kopii zapasowej plików przed uruchomieniem procesu.</w:t>
            </w:r>
          </w:p>
          <w:p w14:paraId="06A1521C" w14:textId="77777777" w:rsidR="00917F78" w:rsidRPr="00ED2E1D" w:rsidRDefault="00917F78" w:rsidP="0033249E">
            <w:pPr>
              <w:jc w:val="both"/>
              <w:rPr>
                <w:rFonts w:cstheme="minorHAnsi"/>
              </w:rPr>
            </w:pPr>
            <w:r w:rsidRPr="00ED2E1D">
              <w:rPr>
                <w:rFonts w:cstheme="minorHAnsi"/>
              </w:rPr>
              <w:t>Dodatkową funkcją oprogramowania jest możliwość wykonania kopii dysku (tzw. klonowania) wraz z plikami, ustawieniami aplikacji, systemem operacyjnym i jego ustawieniami.</w:t>
            </w:r>
          </w:p>
          <w:p w14:paraId="75D7C320" w14:textId="77777777" w:rsidR="00917F78" w:rsidRPr="00ED2E1D" w:rsidRDefault="00917F78" w:rsidP="0033249E">
            <w:pPr>
              <w:jc w:val="both"/>
              <w:rPr>
                <w:rFonts w:cstheme="minorHAnsi"/>
              </w:rPr>
            </w:pPr>
            <w:r w:rsidRPr="00ED2E1D">
              <w:rPr>
                <w:rFonts w:cstheme="minorHAnsi"/>
              </w:rPr>
              <w:t>Licencja pozwalająca na bezpłatne korzystanie z oprogramowania przez cały okres gwarancji komputera.</w:t>
            </w:r>
          </w:p>
          <w:p w14:paraId="7165A359" w14:textId="77777777" w:rsidR="00917F78" w:rsidRPr="00ED2E1D" w:rsidRDefault="00917F78" w:rsidP="0033249E">
            <w:pPr>
              <w:jc w:val="both"/>
              <w:rPr>
                <w:rFonts w:cstheme="minorHAnsi"/>
              </w:rPr>
            </w:pPr>
          </w:p>
          <w:p w14:paraId="63388FEE" w14:textId="77777777" w:rsidR="00917F78" w:rsidRPr="00ED2E1D" w:rsidRDefault="00917F78" w:rsidP="0033249E">
            <w:pPr>
              <w:jc w:val="both"/>
              <w:rPr>
                <w:rFonts w:cstheme="minorHAnsi"/>
              </w:rPr>
            </w:pPr>
          </w:p>
        </w:tc>
      </w:tr>
      <w:tr w:rsidR="00917F78" w:rsidRPr="00CD15AC" w14:paraId="2E83727A" w14:textId="77777777" w:rsidTr="0033249E">
        <w:trPr>
          <w:trHeight w:val="503"/>
        </w:trPr>
        <w:tc>
          <w:tcPr>
            <w:tcW w:w="946" w:type="pct"/>
          </w:tcPr>
          <w:p w14:paraId="0CC0EED1" w14:textId="77777777" w:rsidR="00917F78" w:rsidRPr="00ED2E1D" w:rsidRDefault="00917F78" w:rsidP="0033249E">
            <w:pPr>
              <w:jc w:val="center"/>
              <w:rPr>
                <w:rFonts w:cstheme="minorHAnsi"/>
                <w:color w:val="000000" w:themeColor="text1"/>
              </w:rPr>
            </w:pPr>
            <w:r w:rsidRPr="00ED2E1D">
              <w:rPr>
                <w:rFonts w:cstheme="minorHAnsi"/>
                <w:color w:val="000000" w:themeColor="text1"/>
              </w:rPr>
              <w:t>Porty i złącza</w:t>
            </w:r>
          </w:p>
        </w:tc>
        <w:tc>
          <w:tcPr>
            <w:tcW w:w="4054" w:type="pct"/>
          </w:tcPr>
          <w:p w14:paraId="609677A7" w14:textId="77777777" w:rsidR="00917F78" w:rsidRPr="00ED2E1D" w:rsidRDefault="00917F78" w:rsidP="0033249E">
            <w:pPr>
              <w:jc w:val="both"/>
            </w:pPr>
            <w:r w:rsidRPr="00ED2E1D">
              <w:t xml:space="preserve">Wbudowane porty i złącza: </w:t>
            </w:r>
            <w:r w:rsidRPr="00ED2E1D">
              <w:rPr>
                <w:color w:val="FF0000"/>
              </w:rPr>
              <w:t xml:space="preserve"> </w:t>
            </w:r>
            <w:r w:rsidRPr="00ED2E1D">
              <w:t>1 x HDMI 2.1</w:t>
            </w:r>
            <w:r w:rsidRPr="00ED2E1D">
              <w:rPr>
                <w:bCs/>
                <w:color w:val="000000" w:themeColor="text1"/>
              </w:rPr>
              <w:t xml:space="preserve">, </w:t>
            </w:r>
            <w:r w:rsidRPr="00ED2E1D">
              <w:t xml:space="preserve">2 x USB 3.2 typ A, 2 x </w:t>
            </w:r>
            <w:proofErr w:type="spellStart"/>
            <w:r w:rsidRPr="00ED2E1D">
              <w:t>Thunderbolt</w:t>
            </w:r>
            <w:proofErr w:type="spellEnd"/>
            <w:r w:rsidRPr="00ED2E1D">
              <w:t xml:space="preserve"> 4</w:t>
            </w:r>
            <w:r w:rsidRPr="00ED2E1D">
              <w:rPr>
                <w:color w:val="000000" w:themeColor="text1"/>
              </w:rPr>
              <w:t xml:space="preserve">, </w:t>
            </w:r>
            <w:r w:rsidRPr="00ED2E1D">
              <w:rPr>
                <w:bCs/>
              </w:rPr>
              <w:t>RJ – 45</w:t>
            </w:r>
            <w:r w:rsidRPr="00ED2E1D">
              <w:rPr>
                <w:color w:val="000000" w:themeColor="text1"/>
              </w:rPr>
              <w:t xml:space="preserve">, </w:t>
            </w:r>
            <w:r w:rsidRPr="00ED2E1D">
              <w:t xml:space="preserve">port audio </w:t>
            </w:r>
            <w:proofErr w:type="spellStart"/>
            <w:r w:rsidRPr="00ED2E1D">
              <w:t>combo</w:t>
            </w:r>
            <w:proofErr w:type="spellEnd"/>
            <w:r w:rsidRPr="00ED2E1D">
              <w:t>, gniazdo linki zabezpieczającej</w:t>
            </w:r>
          </w:p>
          <w:p w14:paraId="0779368F" w14:textId="77777777" w:rsidR="00917F78" w:rsidRPr="00ED2E1D" w:rsidRDefault="00917F78" w:rsidP="0033249E">
            <w:pPr>
              <w:jc w:val="both"/>
              <w:rPr>
                <w:rFonts w:cstheme="minorHAnsi"/>
              </w:rPr>
            </w:pPr>
          </w:p>
          <w:p w14:paraId="502ECD36" w14:textId="77777777" w:rsidR="00917F78" w:rsidRPr="00ED2E1D" w:rsidRDefault="00917F78" w:rsidP="0033249E">
            <w:pPr>
              <w:jc w:val="both"/>
              <w:rPr>
                <w:rFonts w:cstheme="minorHAnsi"/>
              </w:rPr>
            </w:pPr>
            <w:r w:rsidRPr="00ED2E1D">
              <w:rPr>
                <w:rFonts w:cstheme="minorHAnsi"/>
              </w:rPr>
              <w:t>Nie dopuszcza się stosowania adapterów w celu osiągnięcia powyższych portów.</w:t>
            </w:r>
          </w:p>
        </w:tc>
      </w:tr>
      <w:tr w:rsidR="00917F78" w:rsidRPr="00CD15AC" w14:paraId="0A8B13DB" w14:textId="77777777" w:rsidTr="0033249E">
        <w:trPr>
          <w:trHeight w:val="620"/>
        </w:trPr>
        <w:tc>
          <w:tcPr>
            <w:tcW w:w="946" w:type="pct"/>
          </w:tcPr>
          <w:p w14:paraId="03CB6E58" w14:textId="77777777" w:rsidR="00917F78" w:rsidRPr="00ED2E1D" w:rsidRDefault="00917F78" w:rsidP="0033249E">
            <w:pPr>
              <w:jc w:val="center"/>
              <w:rPr>
                <w:rFonts w:cstheme="minorHAnsi"/>
                <w:color w:val="000000" w:themeColor="text1"/>
              </w:rPr>
            </w:pPr>
            <w:r w:rsidRPr="00ED2E1D">
              <w:rPr>
                <w:rFonts w:cstheme="minorHAnsi"/>
                <w:color w:val="000000" w:themeColor="text1"/>
              </w:rPr>
              <w:t>Warunki gwarancyjne, wsparcie techniczne</w:t>
            </w:r>
          </w:p>
        </w:tc>
        <w:tc>
          <w:tcPr>
            <w:tcW w:w="4054" w:type="pct"/>
          </w:tcPr>
          <w:p w14:paraId="2E54C60A" w14:textId="5B34BA0A" w:rsidR="00917F78" w:rsidRPr="00ED2E1D" w:rsidRDefault="00917F78" w:rsidP="0033249E">
            <w:pPr>
              <w:jc w:val="both"/>
              <w:rPr>
                <w:rFonts w:cstheme="minorHAnsi"/>
              </w:rPr>
            </w:pPr>
            <w:r>
              <w:rPr>
                <w:rFonts w:cstheme="minorHAnsi"/>
              </w:rPr>
              <w:t>Min. 2</w:t>
            </w:r>
            <w:r w:rsidR="00885595">
              <w:rPr>
                <w:rFonts w:cstheme="minorHAnsi"/>
              </w:rPr>
              <w:t>4 miesięczna</w:t>
            </w:r>
            <w:r w:rsidRPr="00ED2E1D">
              <w:rPr>
                <w:rFonts w:cstheme="minorHAnsi"/>
              </w:rPr>
              <w:t xml:space="preserve"> gwarancja producenta świadczona na miejscu u klienta</w:t>
            </w:r>
          </w:p>
          <w:p w14:paraId="053E3D96" w14:textId="77777777" w:rsidR="00917F78" w:rsidRPr="00ED2E1D" w:rsidRDefault="00917F78" w:rsidP="0033249E">
            <w:pPr>
              <w:jc w:val="both"/>
              <w:rPr>
                <w:rFonts w:cstheme="minorHAnsi"/>
              </w:rPr>
            </w:pPr>
            <w:r w:rsidRPr="00ED2E1D">
              <w:rPr>
                <w:rFonts w:cstheme="minorHAnsi"/>
              </w:rPr>
              <w:t>Czas reakcji serwisu - do końca następnego dnia roboczego</w:t>
            </w:r>
          </w:p>
          <w:p w14:paraId="3FCD4FB3" w14:textId="312CEDC2" w:rsidR="00917F78" w:rsidRPr="00ED2E1D" w:rsidRDefault="00917F78" w:rsidP="0033249E">
            <w:pPr>
              <w:jc w:val="both"/>
              <w:rPr>
                <w:rFonts w:cstheme="minorHAnsi"/>
              </w:rPr>
            </w:pPr>
            <w:r w:rsidRPr="00ED2E1D">
              <w:rPr>
                <w:rFonts w:cstheme="minorHAnsi"/>
              </w:rPr>
              <w:t>Firma serwisująca musi posiadać ISO 9001: 2015 na świadczenie usług serwisowych oraz posiadać autoryzacje producenta komputera</w:t>
            </w:r>
            <w:r w:rsidR="00885595">
              <w:rPr>
                <w:rFonts w:cstheme="minorHAnsi"/>
              </w:rPr>
              <w:t>.</w:t>
            </w:r>
          </w:p>
          <w:p w14:paraId="4277664F" w14:textId="343C72C9" w:rsidR="00917F78" w:rsidRPr="00ED2E1D" w:rsidRDefault="00917F78" w:rsidP="0033249E">
            <w:pPr>
              <w:jc w:val="both"/>
              <w:rPr>
                <w:rFonts w:cstheme="minorHAnsi"/>
              </w:rPr>
            </w:pPr>
            <w:r w:rsidRPr="00ED2E1D">
              <w:rPr>
                <w:rFonts w:cstheme="minorHAnsi"/>
              </w:rPr>
              <w:t>W przypadku awarii dysk twardy zostaje u Zamawiającego</w:t>
            </w:r>
            <w:r w:rsidR="00885595">
              <w:rPr>
                <w:rFonts w:cstheme="minorHAnsi"/>
              </w:rPr>
              <w:t>.</w:t>
            </w:r>
          </w:p>
          <w:p w14:paraId="799CCE32" w14:textId="77777777" w:rsidR="00917F78" w:rsidRPr="00ED2E1D" w:rsidRDefault="00917F78" w:rsidP="0033249E">
            <w:pPr>
              <w:jc w:val="both"/>
              <w:rPr>
                <w:rFonts w:cstheme="minorHAnsi"/>
              </w:rPr>
            </w:pPr>
            <w:r w:rsidRPr="00ED2E1D">
              <w:rPr>
                <w:rFonts w:cstheme="minorHAnsi"/>
              </w:rPr>
              <w:br/>
              <w:t>Zamawiający wymaga narzędzia do zarządzania zgłoszeniami serwisowymi samodzielnie przez portal internetowy lub inne narzędzie nie wymagające działań po stronie dostawcy. Narzędzie powinno umożliwiać:</w:t>
            </w:r>
          </w:p>
          <w:p w14:paraId="0F9F4AC7" w14:textId="77777777" w:rsidR="00917F78" w:rsidRPr="00ED2E1D" w:rsidRDefault="00917F78" w:rsidP="0033249E">
            <w:pPr>
              <w:jc w:val="both"/>
              <w:rPr>
                <w:rFonts w:cstheme="minorHAnsi"/>
              </w:rPr>
            </w:pPr>
            <w:r w:rsidRPr="00ED2E1D">
              <w:rPr>
                <w:rFonts w:cstheme="minorHAnsi"/>
              </w:rPr>
              <w:t>- samodzielne wystawianie zgłoszeń serwisowych, śledzenie stanu zgłoszenia, komunikację z serwisem producenta przez edycję zlecenia i stanu zlecenia</w:t>
            </w:r>
          </w:p>
          <w:p w14:paraId="6D047C72" w14:textId="77777777" w:rsidR="00917F78" w:rsidRPr="00ED2E1D" w:rsidRDefault="00917F78" w:rsidP="0033249E">
            <w:pPr>
              <w:jc w:val="both"/>
              <w:rPr>
                <w:rFonts w:cstheme="minorHAnsi"/>
              </w:rPr>
            </w:pPr>
            <w:r w:rsidRPr="00ED2E1D">
              <w:rPr>
                <w:rFonts w:cstheme="minorHAnsi"/>
              </w:rPr>
              <w:lastRenderedPageBreak/>
              <w:t>- dostęp do materiałów serwisowych - co najmniej podręczników serwisowych i not serwisowych</w:t>
            </w:r>
          </w:p>
          <w:p w14:paraId="60271E8B" w14:textId="77777777" w:rsidR="00917F78" w:rsidRPr="00ED2E1D" w:rsidRDefault="00917F78" w:rsidP="0033249E">
            <w:pPr>
              <w:jc w:val="both"/>
              <w:rPr>
                <w:rFonts w:cstheme="minorHAnsi"/>
              </w:rPr>
            </w:pPr>
            <w:r w:rsidRPr="00ED2E1D">
              <w:rPr>
                <w:rFonts w:cstheme="minorHAnsi"/>
              </w:rPr>
              <w:t>- dostęp do materiałów szkoleniowych</w:t>
            </w:r>
          </w:p>
          <w:p w14:paraId="57CBA185" w14:textId="77777777" w:rsidR="00917F78" w:rsidRPr="00ED2E1D" w:rsidRDefault="00917F78" w:rsidP="0033249E">
            <w:pPr>
              <w:jc w:val="both"/>
              <w:rPr>
                <w:rFonts w:cstheme="minorHAnsi"/>
              </w:rPr>
            </w:pPr>
            <w:r w:rsidRPr="00ED2E1D">
              <w:rPr>
                <w:rFonts w:cstheme="minorHAnsi"/>
              </w:rPr>
              <w:t xml:space="preserve">- możliwości dodawania plików do otwieranego lub otwartego zlecenia (zdjęcia uszkodzeń, opisy etc.) </w:t>
            </w:r>
          </w:p>
          <w:p w14:paraId="3A006227" w14:textId="77777777" w:rsidR="00917F78" w:rsidRPr="00ED2E1D" w:rsidRDefault="00917F78" w:rsidP="0033249E">
            <w:pPr>
              <w:jc w:val="both"/>
              <w:rPr>
                <w:rFonts w:cstheme="minorHAnsi"/>
              </w:rPr>
            </w:pPr>
            <w:r w:rsidRPr="00ED2E1D">
              <w:rPr>
                <w:rFonts w:cstheme="minorHAnsi"/>
              </w:rPr>
              <w:t xml:space="preserve">- śledzenie historii zleceń - raporty ze zleceń, historia - dla poszczególnych zleceń lub dla poszczególnych komputerów </w:t>
            </w:r>
          </w:p>
          <w:p w14:paraId="3BC24F28" w14:textId="77777777" w:rsidR="00917F78" w:rsidRPr="00ED2E1D" w:rsidRDefault="00917F78" w:rsidP="0033249E">
            <w:pPr>
              <w:jc w:val="both"/>
              <w:rPr>
                <w:rFonts w:cstheme="minorHAnsi"/>
              </w:rPr>
            </w:pPr>
            <w:r w:rsidRPr="00ED2E1D">
              <w:rPr>
                <w:rFonts w:cstheme="minorHAnsi"/>
              </w:rPr>
              <w:t xml:space="preserve">- możliwość rejestrowania i zarządzania zdarzeniami serwisowymi - agregowania zdarzeń z oprogramowania zarządzającego dostarczonego przez producenta, możliwość konwertowania zdarzeń na zgłoszenia serwisowe do producenta - z poziomu narzędzia. </w:t>
            </w:r>
          </w:p>
          <w:p w14:paraId="286374F8" w14:textId="77777777" w:rsidR="00917F78" w:rsidRPr="00ED2E1D" w:rsidRDefault="00917F78" w:rsidP="0033249E">
            <w:pPr>
              <w:jc w:val="both"/>
              <w:rPr>
                <w:rFonts w:cstheme="minorHAnsi"/>
                <w:bCs/>
              </w:rPr>
            </w:pPr>
            <w:r w:rsidRPr="00ED2E1D">
              <w:rPr>
                <w:rFonts w:cstheme="minorHAnsi"/>
              </w:rPr>
              <w:t>- możliwość spięcia systemu serwisowego producenta z systemem helpdesk zamawiającego (dostępność API co najmniej dla opcji wystawienie zlecenia, sprawdzenie stanu zlecenia, raport zleceń)</w:t>
            </w:r>
          </w:p>
        </w:tc>
      </w:tr>
    </w:tbl>
    <w:p w14:paraId="14857029" w14:textId="77777777" w:rsidR="00917F78" w:rsidRDefault="00917F78" w:rsidP="00917F78">
      <w:pPr>
        <w:pStyle w:val="Akapitzlist"/>
        <w:rPr>
          <w:b/>
          <w:sz w:val="32"/>
          <w:szCs w:val="32"/>
        </w:rPr>
      </w:pPr>
    </w:p>
    <w:p w14:paraId="5E2C7FD4" w14:textId="77777777" w:rsidR="00917F78" w:rsidRDefault="00917F78" w:rsidP="00917F78">
      <w:pPr>
        <w:rPr>
          <w:b/>
          <w:sz w:val="32"/>
          <w:szCs w:val="32"/>
        </w:rPr>
      </w:pPr>
      <w:r>
        <w:rPr>
          <w:b/>
          <w:sz w:val="32"/>
          <w:szCs w:val="32"/>
        </w:rPr>
        <w:t>INDEKS 27</w:t>
      </w:r>
    </w:p>
    <w:p w14:paraId="6C30C4ED" w14:textId="77777777" w:rsidR="00917F78" w:rsidRPr="00B81206" w:rsidRDefault="00917F78" w:rsidP="00917F78">
      <w:pPr>
        <w:rPr>
          <w:b/>
          <w:sz w:val="32"/>
          <w:szCs w:val="32"/>
        </w:rPr>
      </w:pPr>
      <w:r w:rsidRPr="00B81206">
        <w:rPr>
          <w:b/>
          <w:sz w:val="32"/>
          <w:szCs w:val="32"/>
        </w:rPr>
        <w:t>Projektor – 1 szt.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6305"/>
      </w:tblGrid>
      <w:tr w:rsidR="00917F78" w:rsidRPr="0007050C" w14:paraId="1D50D510" w14:textId="77777777" w:rsidTr="00D157FA">
        <w:tc>
          <w:tcPr>
            <w:tcW w:w="1495" w:type="pct"/>
            <w:vAlign w:val="center"/>
          </w:tcPr>
          <w:p w14:paraId="25FF9AEE" w14:textId="77777777" w:rsidR="00917F78" w:rsidRPr="00863124" w:rsidRDefault="00917F78" w:rsidP="0033249E">
            <w:pPr>
              <w:spacing w:after="0" w:line="240" w:lineRule="auto"/>
              <w:rPr>
                <w:rFonts w:ascii="Calibri" w:hAnsi="Calibri" w:cs="Calibri"/>
                <w:b/>
                <w:bCs/>
              </w:rPr>
            </w:pPr>
            <w:r w:rsidRPr="00863124">
              <w:rPr>
                <w:rFonts w:ascii="Calibri" w:hAnsi="Calibri" w:cs="Calibri"/>
                <w:b/>
                <w:bCs/>
              </w:rPr>
              <w:t>Nazwa komponentu</w:t>
            </w:r>
          </w:p>
        </w:tc>
        <w:tc>
          <w:tcPr>
            <w:tcW w:w="3505" w:type="pct"/>
            <w:vAlign w:val="center"/>
          </w:tcPr>
          <w:p w14:paraId="59E7666A" w14:textId="77777777" w:rsidR="00917F78" w:rsidRPr="00863124" w:rsidRDefault="00917F78" w:rsidP="0033249E">
            <w:pPr>
              <w:spacing w:after="0" w:line="240" w:lineRule="auto"/>
              <w:ind w:left="-71"/>
              <w:rPr>
                <w:rFonts w:ascii="Calibri" w:hAnsi="Calibri" w:cs="Calibri"/>
                <w:b/>
                <w:bCs/>
              </w:rPr>
            </w:pPr>
            <w:r w:rsidRPr="00863124">
              <w:rPr>
                <w:rFonts w:ascii="Calibri" w:hAnsi="Calibri" w:cs="Calibri"/>
                <w:b/>
                <w:bCs/>
              </w:rPr>
              <w:t>Wymagania minimalne</w:t>
            </w:r>
          </w:p>
        </w:tc>
      </w:tr>
      <w:tr w:rsidR="00917F78" w:rsidRPr="0007050C" w14:paraId="51D28455" w14:textId="77777777" w:rsidTr="00D157FA">
        <w:tc>
          <w:tcPr>
            <w:tcW w:w="1495" w:type="pct"/>
            <w:vAlign w:val="center"/>
          </w:tcPr>
          <w:p w14:paraId="410A9783" w14:textId="7C0206F1" w:rsidR="00917F78" w:rsidRPr="0007050C" w:rsidRDefault="00917F78" w:rsidP="0033249E">
            <w:pPr>
              <w:spacing w:after="0" w:line="240" w:lineRule="auto"/>
              <w:rPr>
                <w:rFonts w:ascii="Calibri" w:hAnsi="Calibri" w:cs="Calibri"/>
                <w:bCs/>
              </w:rPr>
            </w:pPr>
            <w:r>
              <w:rPr>
                <w:rFonts w:ascii="Calibri" w:hAnsi="Calibri" w:cs="Calibri"/>
                <w:bCs/>
              </w:rPr>
              <w:t>Technologia</w:t>
            </w:r>
            <w:r w:rsidR="00D157FA">
              <w:rPr>
                <w:rFonts w:ascii="Calibri" w:hAnsi="Calibri" w:cs="Calibri"/>
                <w:bCs/>
              </w:rPr>
              <w:t xml:space="preserve"> wyświetlania</w:t>
            </w:r>
          </w:p>
        </w:tc>
        <w:tc>
          <w:tcPr>
            <w:tcW w:w="3505" w:type="pct"/>
            <w:vAlign w:val="center"/>
          </w:tcPr>
          <w:p w14:paraId="4E63481E" w14:textId="18168242" w:rsidR="00917F78" w:rsidRPr="0007050C" w:rsidRDefault="00D157FA" w:rsidP="0033249E">
            <w:pPr>
              <w:spacing w:after="0" w:line="240" w:lineRule="auto"/>
              <w:ind w:left="-71"/>
              <w:rPr>
                <w:rFonts w:ascii="Calibri" w:hAnsi="Calibri" w:cs="Calibri"/>
                <w:bCs/>
              </w:rPr>
            </w:pPr>
            <w:r w:rsidRPr="00D157FA">
              <w:rPr>
                <w:rFonts w:ascii="Calibri" w:hAnsi="Calibri" w:cs="Calibri"/>
                <w:bCs/>
              </w:rPr>
              <w:t>DLP</w:t>
            </w:r>
          </w:p>
        </w:tc>
      </w:tr>
      <w:tr w:rsidR="00D157FA" w:rsidRPr="0007050C" w14:paraId="7BD68953" w14:textId="77777777" w:rsidTr="00D157FA">
        <w:tc>
          <w:tcPr>
            <w:tcW w:w="1495" w:type="pct"/>
            <w:vAlign w:val="center"/>
          </w:tcPr>
          <w:p w14:paraId="35AB75FB" w14:textId="0C0E2061" w:rsidR="00D157FA" w:rsidRDefault="00D157FA" w:rsidP="0033249E">
            <w:pPr>
              <w:spacing w:after="0" w:line="240" w:lineRule="auto"/>
              <w:rPr>
                <w:rFonts w:ascii="Calibri" w:hAnsi="Calibri" w:cs="Calibri"/>
                <w:bCs/>
              </w:rPr>
            </w:pPr>
            <w:r w:rsidRPr="00D157FA">
              <w:rPr>
                <w:rFonts w:ascii="Calibri" w:hAnsi="Calibri" w:cs="Calibri"/>
                <w:bCs/>
              </w:rPr>
              <w:t>Źródło światła</w:t>
            </w:r>
          </w:p>
        </w:tc>
        <w:tc>
          <w:tcPr>
            <w:tcW w:w="3505" w:type="pct"/>
            <w:vAlign w:val="center"/>
          </w:tcPr>
          <w:p w14:paraId="0DD9E944" w14:textId="522CCF52" w:rsidR="00D157FA" w:rsidRPr="00D157FA" w:rsidRDefault="00D157FA" w:rsidP="0033249E">
            <w:pPr>
              <w:spacing w:after="0" w:line="240" w:lineRule="auto"/>
              <w:ind w:left="-71"/>
              <w:rPr>
                <w:rFonts w:ascii="Calibri" w:hAnsi="Calibri" w:cs="Calibri"/>
                <w:bCs/>
              </w:rPr>
            </w:pPr>
            <w:r w:rsidRPr="00D157FA">
              <w:rPr>
                <w:rFonts w:ascii="Calibri" w:hAnsi="Calibri" w:cs="Calibri"/>
                <w:bCs/>
              </w:rPr>
              <w:t>Laser</w:t>
            </w:r>
          </w:p>
        </w:tc>
      </w:tr>
      <w:tr w:rsidR="00917F78" w:rsidRPr="0007050C" w14:paraId="79F37105" w14:textId="77777777" w:rsidTr="00D157FA">
        <w:tc>
          <w:tcPr>
            <w:tcW w:w="1495" w:type="pct"/>
          </w:tcPr>
          <w:p w14:paraId="142B9E21" w14:textId="77777777" w:rsidR="00917F78" w:rsidRPr="0007050C" w:rsidRDefault="00917F78" w:rsidP="0033249E">
            <w:pPr>
              <w:spacing w:after="0" w:line="240" w:lineRule="auto"/>
              <w:rPr>
                <w:rFonts w:ascii="Calibri" w:hAnsi="Calibri" w:cs="Calibri"/>
                <w:bCs/>
              </w:rPr>
            </w:pPr>
            <w:r>
              <w:rPr>
                <w:rFonts w:ascii="Calibri" w:hAnsi="Calibri" w:cs="Calibri"/>
                <w:bCs/>
              </w:rPr>
              <w:t>Jasność</w:t>
            </w:r>
          </w:p>
        </w:tc>
        <w:tc>
          <w:tcPr>
            <w:tcW w:w="3505" w:type="pct"/>
          </w:tcPr>
          <w:p w14:paraId="685E0505" w14:textId="762061B1" w:rsidR="00917F78" w:rsidRPr="0007050C" w:rsidRDefault="00917F78" w:rsidP="0033249E">
            <w:pPr>
              <w:spacing w:after="0" w:line="240" w:lineRule="auto"/>
              <w:ind w:left="-71"/>
              <w:rPr>
                <w:rFonts w:ascii="Calibri" w:hAnsi="Calibri" w:cs="Calibri"/>
                <w:bCs/>
              </w:rPr>
            </w:pPr>
            <w:r w:rsidRPr="002B2433">
              <w:rPr>
                <w:rFonts w:ascii="Calibri" w:hAnsi="Calibri" w:cs="Calibri"/>
                <w:bCs/>
              </w:rPr>
              <w:t>4</w:t>
            </w:r>
            <w:r w:rsidR="00D157FA">
              <w:rPr>
                <w:rFonts w:ascii="Calibri" w:hAnsi="Calibri" w:cs="Calibri"/>
                <w:bCs/>
              </w:rPr>
              <w:t>3</w:t>
            </w:r>
            <w:r w:rsidRPr="002B2433">
              <w:rPr>
                <w:rFonts w:ascii="Calibri" w:hAnsi="Calibri" w:cs="Calibri"/>
                <w:bCs/>
              </w:rPr>
              <w:t xml:space="preserve">00 </w:t>
            </w:r>
          </w:p>
        </w:tc>
      </w:tr>
      <w:tr w:rsidR="00917F78" w:rsidRPr="0007050C" w14:paraId="441311FD" w14:textId="77777777" w:rsidTr="00D157FA">
        <w:tc>
          <w:tcPr>
            <w:tcW w:w="1495" w:type="pct"/>
          </w:tcPr>
          <w:p w14:paraId="0B43D5B7" w14:textId="77777777" w:rsidR="00917F78" w:rsidRPr="0007050C" w:rsidRDefault="00917F78" w:rsidP="0033249E">
            <w:pPr>
              <w:widowControl w:val="0"/>
              <w:suppressAutoHyphens/>
              <w:snapToGrid w:val="0"/>
              <w:spacing w:after="0" w:line="240" w:lineRule="auto"/>
              <w:textAlignment w:val="baseline"/>
              <w:rPr>
                <w:rFonts w:ascii="Calibri" w:hAnsi="Calibri" w:cs="Calibri"/>
                <w:bCs/>
              </w:rPr>
            </w:pPr>
            <w:r>
              <w:rPr>
                <w:rFonts w:ascii="Calibri" w:hAnsi="Calibri" w:cs="Calibri"/>
                <w:bCs/>
              </w:rPr>
              <w:t>Rozdzielczość</w:t>
            </w:r>
          </w:p>
        </w:tc>
        <w:tc>
          <w:tcPr>
            <w:tcW w:w="3505" w:type="pct"/>
          </w:tcPr>
          <w:p w14:paraId="446A7B90" w14:textId="77E53D0E" w:rsidR="00917F78" w:rsidRPr="0007050C" w:rsidRDefault="00D157FA" w:rsidP="0033249E">
            <w:pPr>
              <w:widowControl w:val="0"/>
              <w:suppressAutoHyphens/>
              <w:snapToGrid w:val="0"/>
              <w:spacing w:after="0" w:line="240" w:lineRule="auto"/>
              <w:textAlignment w:val="baseline"/>
              <w:rPr>
                <w:rFonts w:ascii="Calibri" w:hAnsi="Calibri" w:cs="Calibri"/>
                <w:bCs/>
              </w:rPr>
            </w:pPr>
            <w:r w:rsidRPr="00D157FA">
              <w:rPr>
                <w:rFonts w:ascii="Calibri" w:hAnsi="Calibri" w:cs="Calibri"/>
                <w:bCs/>
              </w:rPr>
              <w:t xml:space="preserve">1920x1080 </w:t>
            </w:r>
            <w:proofErr w:type="spellStart"/>
            <w:r w:rsidRPr="00D157FA">
              <w:rPr>
                <w:rFonts w:ascii="Calibri" w:hAnsi="Calibri" w:cs="Calibri"/>
                <w:bCs/>
              </w:rPr>
              <w:t>px</w:t>
            </w:r>
            <w:proofErr w:type="spellEnd"/>
          </w:p>
        </w:tc>
      </w:tr>
      <w:tr w:rsidR="00917F78" w:rsidRPr="0007050C" w14:paraId="090D9727" w14:textId="77777777" w:rsidTr="00D157FA">
        <w:tc>
          <w:tcPr>
            <w:tcW w:w="1495" w:type="pct"/>
          </w:tcPr>
          <w:p w14:paraId="2AA5E61C" w14:textId="77777777" w:rsidR="00917F78" w:rsidRPr="0007050C" w:rsidRDefault="00917F78" w:rsidP="0033249E">
            <w:pPr>
              <w:spacing w:after="0" w:line="240" w:lineRule="auto"/>
              <w:rPr>
                <w:rFonts w:ascii="Calibri" w:hAnsi="Calibri" w:cs="Calibri"/>
                <w:bCs/>
              </w:rPr>
            </w:pPr>
            <w:r>
              <w:rPr>
                <w:rFonts w:ascii="Calibri" w:hAnsi="Calibri" w:cs="Calibri"/>
                <w:bCs/>
              </w:rPr>
              <w:t>Współczynnik proporcji</w:t>
            </w:r>
          </w:p>
        </w:tc>
        <w:tc>
          <w:tcPr>
            <w:tcW w:w="3505" w:type="pct"/>
          </w:tcPr>
          <w:p w14:paraId="397999C9" w14:textId="77777777" w:rsidR="00917F78" w:rsidRPr="0007050C" w:rsidRDefault="00917F78" w:rsidP="0033249E">
            <w:pPr>
              <w:widowControl w:val="0"/>
              <w:suppressAutoHyphens/>
              <w:snapToGrid w:val="0"/>
              <w:spacing w:after="0" w:line="240" w:lineRule="auto"/>
              <w:ind w:left="-71"/>
              <w:textAlignment w:val="baseline"/>
              <w:rPr>
                <w:rFonts w:ascii="Calibri" w:hAnsi="Calibri" w:cs="Calibri"/>
                <w:bCs/>
              </w:rPr>
            </w:pPr>
            <w:r>
              <w:rPr>
                <w:rFonts w:ascii="Calibri" w:hAnsi="Calibri" w:cs="Calibri"/>
                <w:bCs/>
              </w:rPr>
              <w:t>16:9</w:t>
            </w:r>
          </w:p>
        </w:tc>
      </w:tr>
      <w:tr w:rsidR="00917F78" w:rsidRPr="0007050C" w14:paraId="6F8FBA0A" w14:textId="77777777" w:rsidTr="00D157FA">
        <w:tc>
          <w:tcPr>
            <w:tcW w:w="1495" w:type="pct"/>
          </w:tcPr>
          <w:p w14:paraId="696C728E" w14:textId="77777777" w:rsidR="00917F78" w:rsidRPr="0007050C" w:rsidRDefault="00917F78" w:rsidP="0033249E">
            <w:pPr>
              <w:spacing w:after="0" w:line="240" w:lineRule="auto"/>
              <w:rPr>
                <w:rFonts w:ascii="Calibri" w:hAnsi="Calibri" w:cs="Calibri"/>
                <w:bCs/>
              </w:rPr>
            </w:pPr>
            <w:r>
              <w:rPr>
                <w:rFonts w:ascii="Calibri" w:hAnsi="Calibri" w:cs="Calibri"/>
                <w:bCs/>
              </w:rPr>
              <w:t>Kontrast</w:t>
            </w:r>
          </w:p>
        </w:tc>
        <w:tc>
          <w:tcPr>
            <w:tcW w:w="3505" w:type="pct"/>
          </w:tcPr>
          <w:p w14:paraId="0073A50E" w14:textId="295399BF" w:rsidR="00917F78" w:rsidRPr="0007050C" w:rsidRDefault="00D157FA" w:rsidP="00D157FA">
            <w:pPr>
              <w:spacing w:after="0" w:line="240" w:lineRule="auto"/>
              <w:ind w:left="-71"/>
              <w:rPr>
                <w:rFonts w:ascii="Calibri" w:hAnsi="Calibri" w:cs="Calibri"/>
                <w:bCs/>
              </w:rPr>
            </w:pPr>
            <w:r w:rsidRPr="00D157FA">
              <w:rPr>
                <w:rFonts w:ascii="Calibri" w:hAnsi="Calibri" w:cs="Calibri"/>
                <w:bCs/>
              </w:rPr>
              <w:t xml:space="preserve">300000 </w:t>
            </w:r>
          </w:p>
        </w:tc>
      </w:tr>
      <w:tr w:rsidR="00917F78" w:rsidRPr="0007050C" w14:paraId="347F41EA" w14:textId="77777777" w:rsidTr="00D157FA">
        <w:tc>
          <w:tcPr>
            <w:tcW w:w="1495" w:type="pct"/>
          </w:tcPr>
          <w:p w14:paraId="77E0F510" w14:textId="77777777" w:rsidR="00917F78" w:rsidRPr="0007050C" w:rsidRDefault="00917F78" w:rsidP="0033249E">
            <w:pPr>
              <w:spacing w:after="0" w:line="240" w:lineRule="auto"/>
              <w:rPr>
                <w:rFonts w:ascii="Calibri" w:hAnsi="Calibri" w:cs="Calibri"/>
                <w:bCs/>
              </w:rPr>
            </w:pPr>
            <w:r>
              <w:rPr>
                <w:rFonts w:ascii="Calibri" w:hAnsi="Calibri" w:cs="Calibri"/>
                <w:bCs/>
              </w:rPr>
              <w:t>Żywotność lampy</w:t>
            </w:r>
          </w:p>
        </w:tc>
        <w:tc>
          <w:tcPr>
            <w:tcW w:w="3505" w:type="pct"/>
          </w:tcPr>
          <w:p w14:paraId="0C264DB1" w14:textId="73D26598" w:rsidR="00917F78" w:rsidRPr="0007050C" w:rsidRDefault="00917F78" w:rsidP="0033249E">
            <w:pPr>
              <w:spacing w:after="0" w:line="240" w:lineRule="auto"/>
              <w:ind w:left="-71"/>
              <w:rPr>
                <w:rFonts w:ascii="Calibri" w:hAnsi="Calibri" w:cs="Calibri"/>
                <w:bCs/>
              </w:rPr>
            </w:pPr>
            <w:r>
              <w:rPr>
                <w:rFonts w:ascii="Calibri" w:hAnsi="Calibri" w:cs="Calibri"/>
                <w:bCs/>
              </w:rPr>
              <w:t xml:space="preserve">Min. </w:t>
            </w:r>
            <w:r w:rsidR="00D157FA" w:rsidRPr="00D157FA">
              <w:rPr>
                <w:rFonts w:ascii="Calibri" w:hAnsi="Calibri" w:cs="Calibri"/>
                <w:bCs/>
              </w:rPr>
              <w:t>30000</w:t>
            </w:r>
            <w:r w:rsidR="00D157FA">
              <w:rPr>
                <w:rFonts w:ascii="Calibri" w:hAnsi="Calibri" w:cs="Calibri"/>
                <w:bCs/>
              </w:rPr>
              <w:t xml:space="preserve"> h</w:t>
            </w:r>
          </w:p>
        </w:tc>
      </w:tr>
      <w:tr w:rsidR="00917F78" w:rsidRPr="00A00823" w14:paraId="65E93332" w14:textId="77777777" w:rsidTr="00D157FA">
        <w:tc>
          <w:tcPr>
            <w:tcW w:w="1495" w:type="pct"/>
          </w:tcPr>
          <w:p w14:paraId="48E4C4B3" w14:textId="77777777" w:rsidR="00917F78" w:rsidRPr="0007050C" w:rsidRDefault="00917F78" w:rsidP="0033249E">
            <w:pPr>
              <w:spacing w:after="0" w:line="240" w:lineRule="auto"/>
              <w:rPr>
                <w:rFonts w:ascii="Calibri" w:hAnsi="Calibri" w:cs="Calibri"/>
                <w:bCs/>
              </w:rPr>
            </w:pPr>
            <w:r>
              <w:rPr>
                <w:rFonts w:ascii="Calibri" w:hAnsi="Calibri" w:cs="Calibri"/>
                <w:bCs/>
              </w:rPr>
              <w:t>Złącza</w:t>
            </w:r>
          </w:p>
        </w:tc>
        <w:tc>
          <w:tcPr>
            <w:tcW w:w="3505" w:type="pct"/>
          </w:tcPr>
          <w:p w14:paraId="39434CE1" w14:textId="05B398C2" w:rsidR="00917F78" w:rsidRPr="00D157FA" w:rsidRDefault="00D157FA" w:rsidP="00D157FA">
            <w:pPr>
              <w:spacing w:after="0" w:line="240" w:lineRule="auto"/>
              <w:ind w:left="-71"/>
              <w:rPr>
                <w:rFonts w:ascii="Calibri" w:hAnsi="Calibri" w:cs="Calibri"/>
                <w:bCs/>
                <w:lang w:val="en-US"/>
              </w:rPr>
            </w:pPr>
            <w:r w:rsidRPr="00D157FA">
              <w:rPr>
                <w:rFonts w:ascii="Calibri" w:hAnsi="Calibri" w:cs="Calibri"/>
                <w:bCs/>
                <w:lang w:val="en-US"/>
              </w:rPr>
              <w:t xml:space="preserve">1 x USB-A power 1.5A, 1x 3.5mm minijack, 1x RJ45, 1x RS232, 2x HDMI2.0 </w:t>
            </w:r>
          </w:p>
        </w:tc>
      </w:tr>
      <w:tr w:rsidR="00917F78" w:rsidRPr="0007050C" w14:paraId="77AE3EB2" w14:textId="77777777" w:rsidTr="00D157FA">
        <w:tc>
          <w:tcPr>
            <w:tcW w:w="1495" w:type="pct"/>
          </w:tcPr>
          <w:p w14:paraId="3E5DEEBD" w14:textId="77777777" w:rsidR="00917F78" w:rsidRPr="0007050C" w:rsidRDefault="00917F78" w:rsidP="0033249E">
            <w:pPr>
              <w:spacing w:after="0" w:line="240" w:lineRule="auto"/>
              <w:rPr>
                <w:rFonts w:ascii="Calibri" w:hAnsi="Calibri" w:cs="Calibri"/>
                <w:bCs/>
              </w:rPr>
            </w:pPr>
            <w:r>
              <w:rPr>
                <w:rFonts w:ascii="Calibri" w:hAnsi="Calibri" w:cs="Calibri"/>
                <w:bCs/>
              </w:rPr>
              <w:t>Wbudowany głośnik</w:t>
            </w:r>
          </w:p>
        </w:tc>
        <w:tc>
          <w:tcPr>
            <w:tcW w:w="3505" w:type="pct"/>
          </w:tcPr>
          <w:p w14:paraId="349C9FE1" w14:textId="2C5A4376" w:rsidR="00917F78" w:rsidRPr="0007050C" w:rsidRDefault="00917F78" w:rsidP="0033249E">
            <w:pPr>
              <w:spacing w:after="0" w:line="240" w:lineRule="auto"/>
              <w:ind w:left="-71"/>
              <w:rPr>
                <w:rFonts w:ascii="Calibri" w:hAnsi="Calibri" w:cs="Calibri"/>
                <w:bCs/>
              </w:rPr>
            </w:pPr>
            <w:r>
              <w:rPr>
                <w:rFonts w:ascii="Calibri" w:hAnsi="Calibri" w:cs="Calibri"/>
                <w:bCs/>
              </w:rPr>
              <w:t>TAK</w:t>
            </w:r>
          </w:p>
        </w:tc>
      </w:tr>
      <w:tr w:rsidR="00917F78" w:rsidRPr="002B2433" w14:paraId="0E585C8B" w14:textId="77777777" w:rsidTr="00D157FA">
        <w:tc>
          <w:tcPr>
            <w:tcW w:w="1495" w:type="pct"/>
          </w:tcPr>
          <w:p w14:paraId="0348F36F" w14:textId="77777777" w:rsidR="00917F78" w:rsidRPr="0007050C" w:rsidRDefault="00917F78" w:rsidP="0033249E">
            <w:pPr>
              <w:spacing w:after="0" w:line="240" w:lineRule="auto"/>
              <w:rPr>
                <w:rFonts w:ascii="Calibri" w:hAnsi="Calibri" w:cs="Calibri"/>
                <w:bCs/>
              </w:rPr>
            </w:pPr>
            <w:r>
              <w:rPr>
                <w:rFonts w:ascii="Calibri" w:hAnsi="Calibri" w:cs="Calibri"/>
                <w:bCs/>
              </w:rPr>
              <w:t>Poziom hałasu</w:t>
            </w:r>
          </w:p>
        </w:tc>
        <w:tc>
          <w:tcPr>
            <w:tcW w:w="3505" w:type="pct"/>
          </w:tcPr>
          <w:p w14:paraId="20AFABA3" w14:textId="6DA5D860" w:rsidR="00917F78" w:rsidRPr="002B2433" w:rsidRDefault="00917F78" w:rsidP="0033249E">
            <w:pPr>
              <w:spacing w:after="0" w:line="240" w:lineRule="auto"/>
              <w:ind w:left="-71"/>
              <w:rPr>
                <w:rFonts w:ascii="Calibri" w:hAnsi="Calibri" w:cs="Calibri"/>
                <w:bCs/>
              </w:rPr>
            </w:pPr>
            <w:r>
              <w:rPr>
                <w:rFonts w:ascii="Calibri" w:hAnsi="Calibri" w:cs="Calibri"/>
                <w:bCs/>
              </w:rPr>
              <w:t>Max. 3</w:t>
            </w:r>
            <w:r w:rsidR="00D157FA">
              <w:rPr>
                <w:rFonts w:ascii="Calibri" w:hAnsi="Calibri" w:cs="Calibri"/>
                <w:bCs/>
              </w:rPr>
              <w:t>1</w:t>
            </w:r>
            <w:r>
              <w:rPr>
                <w:rFonts w:ascii="Calibri" w:hAnsi="Calibri" w:cs="Calibri"/>
                <w:bCs/>
              </w:rPr>
              <w:t xml:space="preserve">dB (tryb </w:t>
            </w:r>
            <w:proofErr w:type="spellStart"/>
            <w:r>
              <w:rPr>
                <w:rFonts w:ascii="Calibri" w:hAnsi="Calibri" w:cs="Calibri"/>
                <w:bCs/>
              </w:rPr>
              <w:t>normal</w:t>
            </w:r>
            <w:proofErr w:type="spellEnd"/>
            <w:r>
              <w:rPr>
                <w:rFonts w:ascii="Calibri" w:hAnsi="Calibri" w:cs="Calibri"/>
                <w:bCs/>
              </w:rPr>
              <w:t>)</w:t>
            </w:r>
          </w:p>
        </w:tc>
      </w:tr>
      <w:tr w:rsidR="00917F78" w:rsidRPr="0007050C" w14:paraId="0EC15CA2" w14:textId="77777777" w:rsidTr="00D157FA">
        <w:tc>
          <w:tcPr>
            <w:tcW w:w="1495" w:type="pct"/>
          </w:tcPr>
          <w:p w14:paraId="6EE3002F" w14:textId="77777777" w:rsidR="00917F78" w:rsidRPr="0007050C" w:rsidRDefault="00917F78" w:rsidP="0033249E">
            <w:pPr>
              <w:spacing w:after="0" w:line="240" w:lineRule="auto"/>
              <w:rPr>
                <w:rFonts w:ascii="Calibri" w:hAnsi="Calibri" w:cs="Calibri"/>
                <w:bCs/>
              </w:rPr>
            </w:pPr>
            <w:r>
              <w:rPr>
                <w:rFonts w:ascii="Calibri" w:hAnsi="Calibri" w:cs="Calibri"/>
                <w:bCs/>
              </w:rPr>
              <w:t>Gwarancja</w:t>
            </w:r>
          </w:p>
        </w:tc>
        <w:tc>
          <w:tcPr>
            <w:tcW w:w="3505" w:type="pct"/>
          </w:tcPr>
          <w:p w14:paraId="158AF40D" w14:textId="037C66A3" w:rsidR="00917F78" w:rsidRPr="0007050C" w:rsidRDefault="00917F78" w:rsidP="0033249E">
            <w:pPr>
              <w:spacing w:after="0" w:line="240" w:lineRule="auto"/>
              <w:ind w:left="-71"/>
              <w:rPr>
                <w:rFonts w:ascii="Calibri" w:hAnsi="Calibri" w:cs="Calibri"/>
                <w:bCs/>
              </w:rPr>
            </w:pPr>
            <w:r>
              <w:rPr>
                <w:rFonts w:ascii="Calibri" w:hAnsi="Calibri" w:cs="Calibri"/>
                <w:bCs/>
              </w:rPr>
              <w:t>Min 24 miesiące gwarancj</w:t>
            </w:r>
            <w:r w:rsidR="00C276CA">
              <w:rPr>
                <w:rFonts w:ascii="Calibri" w:hAnsi="Calibri" w:cs="Calibri"/>
                <w:bCs/>
              </w:rPr>
              <w:t>i</w:t>
            </w:r>
            <w:r>
              <w:rPr>
                <w:rFonts w:ascii="Calibri" w:hAnsi="Calibri" w:cs="Calibri"/>
                <w:bCs/>
              </w:rPr>
              <w:t xml:space="preserve"> producenta</w:t>
            </w:r>
          </w:p>
        </w:tc>
      </w:tr>
    </w:tbl>
    <w:p w14:paraId="33334ADE" w14:textId="77777777" w:rsidR="00AD3144" w:rsidRPr="00AD3144" w:rsidRDefault="00AD3144" w:rsidP="00AD3144"/>
    <w:p w14:paraId="6B40A5C0" w14:textId="77777777" w:rsidR="00AE37CF" w:rsidRDefault="00AE37CF" w:rsidP="00AE37CF">
      <w:pPr>
        <w:rPr>
          <w:b/>
          <w:sz w:val="32"/>
          <w:szCs w:val="32"/>
        </w:rPr>
      </w:pPr>
      <w:r>
        <w:rPr>
          <w:b/>
          <w:sz w:val="32"/>
          <w:szCs w:val="32"/>
        </w:rPr>
        <w:t>INDEKS 32</w:t>
      </w:r>
    </w:p>
    <w:p w14:paraId="686974A5" w14:textId="4A4C46B0" w:rsidR="0007050C" w:rsidRPr="00AE37CF" w:rsidRDefault="0007050C" w:rsidP="00AE37CF">
      <w:pPr>
        <w:rPr>
          <w:b/>
          <w:sz w:val="32"/>
          <w:szCs w:val="32"/>
        </w:rPr>
      </w:pPr>
      <w:r w:rsidRPr="00AE37CF">
        <w:rPr>
          <w:b/>
          <w:sz w:val="32"/>
          <w:szCs w:val="32"/>
        </w:rPr>
        <w:t>Urządzenie wielofunkcyjne A3 – 1 szt.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4"/>
        <w:gridCol w:w="5940"/>
      </w:tblGrid>
      <w:tr w:rsidR="0007050C" w:rsidRPr="0007050C" w14:paraId="0BFA9146" w14:textId="77777777" w:rsidTr="006A4816">
        <w:tc>
          <w:tcPr>
            <w:tcW w:w="1698" w:type="pct"/>
            <w:vAlign w:val="center"/>
          </w:tcPr>
          <w:p w14:paraId="6EB8EC33" w14:textId="70B16720" w:rsidR="0007050C" w:rsidRPr="00863124" w:rsidRDefault="0007050C" w:rsidP="0007050C">
            <w:pPr>
              <w:spacing w:after="0" w:line="240" w:lineRule="auto"/>
              <w:rPr>
                <w:rFonts w:ascii="Calibri" w:hAnsi="Calibri" w:cs="Calibri"/>
                <w:b/>
                <w:bCs/>
              </w:rPr>
            </w:pPr>
            <w:r w:rsidRPr="00863124">
              <w:rPr>
                <w:rFonts w:ascii="Calibri" w:hAnsi="Calibri" w:cs="Calibri"/>
                <w:b/>
                <w:bCs/>
              </w:rPr>
              <w:t>Nazwa komponentu</w:t>
            </w:r>
          </w:p>
        </w:tc>
        <w:tc>
          <w:tcPr>
            <w:tcW w:w="3302" w:type="pct"/>
            <w:vAlign w:val="center"/>
          </w:tcPr>
          <w:p w14:paraId="474A6467" w14:textId="60CE193B" w:rsidR="0007050C" w:rsidRPr="00863124" w:rsidRDefault="0007050C" w:rsidP="0007050C">
            <w:pPr>
              <w:spacing w:after="0" w:line="240" w:lineRule="auto"/>
              <w:rPr>
                <w:rFonts w:ascii="Calibri" w:hAnsi="Calibri" w:cs="Calibri"/>
                <w:b/>
                <w:bCs/>
              </w:rPr>
            </w:pPr>
            <w:r w:rsidRPr="00863124">
              <w:rPr>
                <w:rFonts w:ascii="Calibri" w:hAnsi="Calibri" w:cs="Calibri"/>
                <w:b/>
                <w:bCs/>
              </w:rPr>
              <w:t>Wymagania minimalne</w:t>
            </w:r>
          </w:p>
        </w:tc>
      </w:tr>
      <w:tr w:rsidR="0007050C" w:rsidRPr="0007050C" w14:paraId="43D0B88E" w14:textId="77777777" w:rsidTr="006A4816">
        <w:tc>
          <w:tcPr>
            <w:tcW w:w="1698" w:type="pct"/>
            <w:vAlign w:val="center"/>
          </w:tcPr>
          <w:p w14:paraId="3821289D" w14:textId="1FE10E08" w:rsidR="0007050C" w:rsidRPr="00694F4A" w:rsidRDefault="0007050C" w:rsidP="0007050C">
            <w:pPr>
              <w:spacing w:after="0" w:line="240" w:lineRule="auto"/>
              <w:rPr>
                <w:rFonts w:ascii="Calibri" w:hAnsi="Calibri" w:cs="Calibri"/>
                <w:bCs/>
              </w:rPr>
            </w:pPr>
            <w:r>
              <w:rPr>
                <w:rFonts w:ascii="Calibri" w:hAnsi="Calibri" w:cs="Calibri"/>
                <w:bCs/>
              </w:rPr>
              <w:t>Wymagania ogólne</w:t>
            </w:r>
          </w:p>
        </w:tc>
        <w:tc>
          <w:tcPr>
            <w:tcW w:w="3302" w:type="pct"/>
            <w:vAlign w:val="center"/>
          </w:tcPr>
          <w:p w14:paraId="6B1FF396" w14:textId="6823F67D" w:rsidR="0007050C" w:rsidRDefault="0007050C" w:rsidP="0007050C">
            <w:pPr>
              <w:spacing w:after="0" w:line="240" w:lineRule="auto"/>
              <w:rPr>
                <w:rFonts w:ascii="Calibri" w:hAnsi="Calibri" w:cs="Calibri"/>
                <w:bCs/>
              </w:rPr>
            </w:pPr>
            <w:r w:rsidRPr="0007050C">
              <w:rPr>
                <w:rFonts w:ascii="Calibri" w:hAnsi="Calibri" w:cs="Calibri"/>
                <w:bCs/>
              </w:rPr>
              <w:t>Urządzenie wielofunkcyjne kolor (drukarka, kopiarka, skaner) format A3 wyposażone w komplet pełnowartościowych tonerów CMYK oraz fabryczną podstawę na kółkach</w:t>
            </w:r>
          </w:p>
        </w:tc>
      </w:tr>
      <w:tr w:rsidR="0007050C" w:rsidRPr="0007050C" w14:paraId="11EDA48B" w14:textId="77777777" w:rsidTr="006A4816">
        <w:tc>
          <w:tcPr>
            <w:tcW w:w="1698" w:type="pct"/>
          </w:tcPr>
          <w:p w14:paraId="75EF912F" w14:textId="46729C21" w:rsidR="0007050C" w:rsidRPr="0007050C" w:rsidRDefault="0007050C" w:rsidP="0007050C">
            <w:pPr>
              <w:spacing w:after="0" w:line="240" w:lineRule="auto"/>
              <w:rPr>
                <w:rFonts w:ascii="Calibri" w:hAnsi="Calibri" w:cs="Calibri"/>
                <w:bCs/>
              </w:rPr>
            </w:pPr>
            <w:r w:rsidRPr="0007050C">
              <w:rPr>
                <w:rFonts w:ascii="Calibri" w:hAnsi="Calibri" w:cs="Calibri"/>
                <w:bCs/>
              </w:rPr>
              <w:t>Prędkość urządzenia A4</w:t>
            </w:r>
          </w:p>
        </w:tc>
        <w:tc>
          <w:tcPr>
            <w:tcW w:w="3302" w:type="pct"/>
          </w:tcPr>
          <w:p w14:paraId="02A1BD7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25/25 str./min (mono/kolor)</w:t>
            </w:r>
          </w:p>
        </w:tc>
      </w:tr>
      <w:tr w:rsidR="0007050C" w:rsidRPr="0007050C" w14:paraId="19AAB7B7" w14:textId="77777777" w:rsidTr="006A4816">
        <w:tc>
          <w:tcPr>
            <w:tcW w:w="1698" w:type="pct"/>
          </w:tcPr>
          <w:p w14:paraId="556401F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urządzenia A3</w:t>
            </w:r>
          </w:p>
        </w:tc>
        <w:tc>
          <w:tcPr>
            <w:tcW w:w="3302" w:type="pct"/>
          </w:tcPr>
          <w:p w14:paraId="78ACD66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15/15 str./min (mono/kolor)</w:t>
            </w:r>
          </w:p>
        </w:tc>
      </w:tr>
      <w:tr w:rsidR="0007050C" w:rsidRPr="0007050C" w14:paraId="3685A3F9" w14:textId="77777777" w:rsidTr="006A4816">
        <w:tc>
          <w:tcPr>
            <w:tcW w:w="1698" w:type="pct"/>
          </w:tcPr>
          <w:p w14:paraId="29B3D5F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druku dwustronnego</w:t>
            </w:r>
          </w:p>
        </w:tc>
        <w:tc>
          <w:tcPr>
            <w:tcW w:w="3302" w:type="pct"/>
          </w:tcPr>
          <w:p w14:paraId="7323912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45/45 str./min (mono/kolor)</w:t>
            </w:r>
          </w:p>
        </w:tc>
      </w:tr>
      <w:tr w:rsidR="0007050C" w:rsidRPr="0007050C" w14:paraId="40C054AB" w14:textId="77777777" w:rsidTr="006A4816">
        <w:tc>
          <w:tcPr>
            <w:tcW w:w="1698" w:type="pct"/>
          </w:tcPr>
          <w:p w14:paraId="014D8F4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Czas uzyskania pierwszej strony</w:t>
            </w:r>
          </w:p>
        </w:tc>
        <w:tc>
          <w:tcPr>
            <w:tcW w:w="3302" w:type="pct"/>
          </w:tcPr>
          <w:p w14:paraId="177D660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5,2/6.9 sekundy (mono/kolor)</w:t>
            </w:r>
          </w:p>
        </w:tc>
      </w:tr>
      <w:tr w:rsidR="0007050C" w:rsidRPr="0007050C" w14:paraId="5C5C99EF" w14:textId="77777777" w:rsidTr="006A4816">
        <w:tc>
          <w:tcPr>
            <w:tcW w:w="1698" w:type="pct"/>
          </w:tcPr>
          <w:p w14:paraId="2C408982"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Czas nagrzewania</w:t>
            </w:r>
          </w:p>
        </w:tc>
        <w:tc>
          <w:tcPr>
            <w:tcW w:w="3302" w:type="pct"/>
          </w:tcPr>
          <w:p w14:paraId="42E8143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Około 11/11 sekund (mono/kolor)</w:t>
            </w:r>
          </w:p>
        </w:tc>
      </w:tr>
      <w:tr w:rsidR="0007050C" w:rsidRPr="0007050C" w14:paraId="3AC6300B" w14:textId="77777777" w:rsidTr="006A4816">
        <w:tc>
          <w:tcPr>
            <w:tcW w:w="1698" w:type="pct"/>
          </w:tcPr>
          <w:p w14:paraId="3FD5961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Technologia obrazowania</w:t>
            </w:r>
          </w:p>
        </w:tc>
        <w:tc>
          <w:tcPr>
            <w:tcW w:w="3302" w:type="pct"/>
          </w:tcPr>
          <w:p w14:paraId="7FECCEC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Laser</w:t>
            </w:r>
          </w:p>
        </w:tc>
      </w:tr>
      <w:tr w:rsidR="0007050C" w:rsidRPr="0007050C" w14:paraId="306FD9E5" w14:textId="77777777" w:rsidTr="006A4816">
        <w:tc>
          <w:tcPr>
            <w:tcW w:w="1698" w:type="pct"/>
          </w:tcPr>
          <w:p w14:paraId="59BEDFC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Technologia tonera</w:t>
            </w:r>
          </w:p>
        </w:tc>
        <w:tc>
          <w:tcPr>
            <w:tcW w:w="3302" w:type="pct"/>
          </w:tcPr>
          <w:p w14:paraId="0A9C7CE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Toner polimeryzowany HD</w:t>
            </w:r>
          </w:p>
        </w:tc>
      </w:tr>
      <w:tr w:rsidR="0007050C" w:rsidRPr="0007050C" w14:paraId="481FBCA4" w14:textId="77777777" w:rsidTr="006A4816">
        <w:tc>
          <w:tcPr>
            <w:tcW w:w="1698" w:type="pct"/>
          </w:tcPr>
          <w:p w14:paraId="7DA4840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lastRenderedPageBreak/>
              <w:t>Rozmiar panelu / rozdzielczość</w:t>
            </w:r>
          </w:p>
        </w:tc>
        <w:tc>
          <w:tcPr>
            <w:tcW w:w="3302" w:type="pct"/>
          </w:tcPr>
          <w:p w14:paraId="2B6B22B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min. 10“ / 1024 x 600</w:t>
            </w:r>
          </w:p>
        </w:tc>
      </w:tr>
      <w:tr w:rsidR="0007050C" w:rsidRPr="0007050C" w14:paraId="6865311F" w14:textId="77777777" w:rsidTr="006A4816">
        <w:tc>
          <w:tcPr>
            <w:tcW w:w="1698" w:type="pct"/>
          </w:tcPr>
          <w:p w14:paraId="5B2C51E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Pamięć systemowa</w:t>
            </w:r>
          </w:p>
        </w:tc>
        <w:tc>
          <w:tcPr>
            <w:tcW w:w="3302" w:type="pct"/>
          </w:tcPr>
          <w:p w14:paraId="4E4FD9D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Minimum 8 GB</w:t>
            </w:r>
          </w:p>
        </w:tc>
      </w:tr>
      <w:tr w:rsidR="0007050C" w:rsidRPr="0007050C" w14:paraId="1CE11794" w14:textId="77777777" w:rsidTr="006A4816">
        <w:tc>
          <w:tcPr>
            <w:tcW w:w="1698" w:type="pct"/>
          </w:tcPr>
          <w:p w14:paraId="486A0AA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Systemowy dysk twardy</w:t>
            </w:r>
          </w:p>
        </w:tc>
        <w:tc>
          <w:tcPr>
            <w:tcW w:w="3302" w:type="pct"/>
          </w:tcPr>
          <w:p w14:paraId="2726F71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256GB SSD</w:t>
            </w:r>
          </w:p>
        </w:tc>
      </w:tr>
      <w:tr w:rsidR="0007050C" w:rsidRPr="0007050C" w14:paraId="07BEF57A" w14:textId="77777777" w:rsidTr="006A4816">
        <w:tc>
          <w:tcPr>
            <w:tcW w:w="1698" w:type="pct"/>
          </w:tcPr>
          <w:p w14:paraId="274B4EC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Procesor</w:t>
            </w:r>
          </w:p>
        </w:tc>
        <w:tc>
          <w:tcPr>
            <w:tcW w:w="3302" w:type="pct"/>
          </w:tcPr>
          <w:p w14:paraId="0F1A872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Procesor: co najmniej 4 rdzeniowy o wydajności co najmniej 1,6 GHz</w:t>
            </w:r>
          </w:p>
        </w:tc>
      </w:tr>
      <w:tr w:rsidR="0007050C" w:rsidRPr="0007050C" w14:paraId="770913B1" w14:textId="77777777" w:rsidTr="006A4816">
        <w:tc>
          <w:tcPr>
            <w:tcW w:w="1698" w:type="pct"/>
          </w:tcPr>
          <w:p w14:paraId="69F0EA9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Interfejs</w:t>
            </w:r>
          </w:p>
        </w:tc>
        <w:tc>
          <w:tcPr>
            <w:tcW w:w="3302" w:type="pct"/>
          </w:tcPr>
          <w:p w14:paraId="5A6530A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10/100/1,000-Base-T Ethernet; USB 2.0;</w:t>
            </w:r>
          </w:p>
        </w:tc>
      </w:tr>
      <w:tr w:rsidR="0007050C" w:rsidRPr="00A00823" w14:paraId="08B84CF5" w14:textId="77777777" w:rsidTr="006A4816">
        <w:tc>
          <w:tcPr>
            <w:tcW w:w="1698" w:type="pct"/>
          </w:tcPr>
          <w:p w14:paraId="2C4D423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Protokoły sieciowe</w:t>
            </w:r>
          </w:p>
        </w:tc>
        <w:tc>
          <w:tcPr>
            <w:tcW w:w="3302" w:type="pct"/>
          </w:tcPr>
          <w:p w14:paraId="2AF15E38" w14:textId="77777777" w:rsidR="0007050C" w:rsidRPr="0007050C" w:rsidRDefault="0007050C" w:rsidP="0007050C">
            <w:pPr>
              <w:spacing w:after="0" w:line="240" w:lineRule="auto"/>
              <w:rPr>
                <w:rFonts w:ascii="Calibri" w:hAnsi="Calibri" w:cs="Calibri"/>
                <w:bCs/>
                <w:lang w:val="en-US"/>
              </w:rPr>
            </w:pPr>
            <w:r w:rsidRPr="0007050C">
              <w:rPr>
                <w:rFonts w:ascii="Calibri" w:hAnsi="Calibri" w:cs="Calibri"/>
                <w:bCs/>
                <w:lang w:val="en-US"/>
              </w:rPr>
              <w:t>TCP/IP (IPv4 / IPv6); SMB; LPD; IPP; SNMP; HTTP(S);Bonjour</w:t>
            </w:r>
          </w:p>
        </w:tc>
      </w:tr>
      <w:tr w:rsidR="0007050C" w:rsidRPr="0007050C" w14:paraId="6DC835D4" w14:textId="77777777" w:rsidTr="006A4816">
        <w:tc>
          <w:tcPr>
            <w:tcW w:w="1698" w:type="pct"/>
          </w:tcPr>
          <w:p w14:paraId="715EAEA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Automatyczny podajnik dokumentów</w:t>
            </w:r>
          </w:p>
        </w:tc>
        <w:tc>
          <w:tcPr>
            <w:tcW w:w="3302" w:type="pct"/>
          </w:tcPr>
          <w:p w14:paraId="585FC9A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100 oryginałów; A6-A3; 35-163 g/m²</w:t>
            </w:r>
          </w:p>
        </w:tc>
      </w:tr>
      <w:tr w:rsidR="0007050C" w:rsidRPr="0007050C" w14:paraId="6D30AB2C" w14:textId="77777777" w:rsidTr="006A4816">
        <w:tc>
          <w:tcPr>
            <w:tcW w:w="1698" w:type="pct"/>
          </w:tcPr>
          <w:p w14:paraId="291224E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Obsługiwane formaty papieru</w:t>
            </w:r>
          </w:p>
        </w:tc>
        <w:tc>
          <w:tcPr>
            <w:tcW w:w="3302" w:type="pct"/>
          </w:tcPr>
          <w:p w14:paraId="381DE03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A6–SRA3; rozmiary własne; papier </w:t>
            </w:r>
            <w:proofErr w:type="spellStart"/>
            <w:r w:rsidRPr="0007050C">
              <w:rPr>
                <w:rFonts w:ascii="Calibri" w:hAnsi="Calibri" w:cs="Calibri"/>
                <w:bCs/>
              </w:rPr>
              <w:t>banerowy</w:t>
            </w:r>
            <w:proofErr w:type="spellEnd"/>
            <w:r w:rsidRPr="0007050C">
              <w:rPr>
                <w:rFonts w:ascii="Calibri" w:hAnsi="Calibri" w:cs="Calibri"/>
                <w:bCs/>
              </w:rPr>
              <w:t xml:space="preserve"> max. 1,200 x 297 mm</w:t>
            </w:r>
          </w:p>
        </w:tc>
      </w:tr>
      <w:tr w:rsidR="0007050C" w:rsidRPr="0007050C" w14:paraId="25C872A3" w14:textId="77777777" w:rsidTr="006A4816">
        <w:tc>
          <w:tcPr>
            <w:tcW w:w="1698" w:type="pct"/>
          </w:tcPr>
          <w:p w14:paraId="17826642"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Obsługiwane gramatury papieru</w:t>
            </w:r>
          </w:p>
        </w:tc>
        <w:tc>
          <w:tcPr>
            <w:tcW w:w="3302" w:type="pct"/>
          </w:tcPr>
          <w:p w14:paraId="0099C28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52–300 g/m²</w:t>
            </w:r>
          </w:p>
        </w:tc>
      </w:tr>
      <w:tr w:rsidR="0007050C" w:rsidRPr="0007050C" w14:paraId="04293751" w14:textId="77777777" w:rsidTr="006A4816">
        <w:tc>
          <w:tcPr>
            <w:tcW w:w="1698" w:type="pct"/>
          </w:tcPr>
          <w:p w14:paraId="30B5B10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Pojemność wejściowa papieru</w:t>
            </w:r>
          </w:p>
        </w:tc>
        <w:tc>
          <w:tcPr>
            <w:tcW w:w="3302" w:type="pct"/>
          </w:tcPr>
          <w:p w14:paraId="4555B5B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1150 arkuszy</w:t>
            </w:r>
          </w:p>
        </w:tc>
      </w:tr>
      <w:tr w:rsidR="0007050C" w:rsidRPr="0007050C" w14:paraId="44FDEDCF" w14:textId="77777777" w:rsidTr="006A4816">
        <w:tc>
          <w:tcPr>
            <w:tcW w:w="1698" w:type="pct"/>
          </w:tcPr>
          <w:p w14:paraId="5BCB554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Pojemność kaset podstawowa</w:t>
            </w:r>
          </w:p>
        </w:tc>
        <w:tc>
          <w:tcPr>
            <w:tcW w:w="3302" w:type="pct"/>
          </w:tcPr>
          <w:p w14:paraId="2293E52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1x 500; A6–A3; rozmiary własne; 52–256 g/m²</w:t>
            </w:r>
          </w:p>
          <w:p w14:paraId="1EC9F66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1x 500; A5–SRA3; rozmiary własne; 52–256 g/m²</w:t>
            </w:r>
          </w:p>
        </w:tc>
      </w:tr>
      <w:tr w:rsidR="0007050C" w:rsidRPr="0007050C" w14:paraId="0DC43B65" w14:textId="77777777" w:rsidTr="006A4816">
        <w:tc>
          <w:tcPr>
            <w:tcW w:w="1698" w:type="pct"/>
          </w:tcPr>
          <w:p w14:paraId="74BDDA4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Podajnik ręczny</w:t>
            </w:r>
          </w:p>
        </w:tc>
        <w:tc>
          <w:tcPr>
            <w:tcW w:w="3302" w:type="pct"/>
          </w:tcPr>
          <w:p w14:paraId="326CAA0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150 arkuszy; A6–SRA3; rozmiary własne; baner; 60–300 g/m²</w:t>
            </w:r>
          </w:p>
        </w:tc>
      </w:tr>
      <w:tr w:rsidR="0007050C" w:rsidRPr="0007050C" w14:paraId="4FC2CEAD" w14:textId="77777777" w:rsidTr="006A4816">
        <w:tc>
          <w:tcPr>
            <w:tcW w:w="1698" w:type="pct"/>
          </w:tcPr>
          <w:p w14:paraId="4A89A94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Automatyczny druk dwustronny</w:t>
            </w:r>
          </w:p>
        </w:tc>
        <w:tc>
          <w:tcPr>
            <w:tcW w:w="3302" w:type="pct"/>
          </w:tcPr>
          <w:p w14:paraId="1E30C35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A6-SRA3; 52–256 g/m²</w:t>
            </w:r>
          </w:p>
        </w:tc>
      </w:tr>
      <w:tr w:rsidR="0007050C" w:rsidRPr="0007050C" w14:paraId="4C386944" w14:textId="77777777" w:rsidTr="006A4816">
        <w:tc>
          <w:tcPr>
            <w:tcW w:w="1698" w:type="pct"/>
          </w:tcPr>
          <w:p w14:paraId="5CB0C8D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Pojemność tac wyjścia</w:t>
            </w:r>
          </w:p>
        </w:tc>
        <w:tc>
          <w:tcPr>
            <w:tcW w:w="3302" w:type="pct"/>
          </w:tcPr>
          <w:p w14:paraId="051686A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250 arkuszy</w:t>
            </w:r>
          </w:p>
        </w:tc>
      </w:tr>
      <w:tr w:rsidR="0007050C" w:rsidRPr="0007050C" w14:paraId="7ED4D670" w14:textId="77777777" w:rsidTr="006A4816">
        <w:tc>
          <w:tcPr>
            <w:tcW w:w="1698" w:type="pct"/>
          </w:tcPr>
          <w:p w14:paraId="35BCD74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Obciążalność (miesięczna)</w:t>
            </w:r>
          </w:p>
        </w:tc>
        <w:tc>
          <w:tcPr>
            <w:tcW w:w="3302" w:type="pct"/>
          </w:tcPr>
          <w:p w14:paraId="289BDF5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Maksymalna 130,000 stron</w:t>
            </w:r>
          </w:p>
        </w:tc>
      </w:tr>
      <w:tr w:rsidR="0007050C" w:rsidRPr="0007050C" w14:paraId="00F85C8E" w14:textId="77777777" w:rsidTr="006A4816">
        <w:tc>
          <w:tcPr>
            <w:tcW w:w="1698" w:type="pct"/>
          </w:tcPr>
          <w:p w14:paraId="3F63864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Wydajność tonera</w:t>
            </w:r>
          </w:p>
        </w:tc>
        <w:tc>
          <w:tcPr>
            <w:tcW w:w="3302" w:type="pct"/>
          </w:tcPr>
          <w:p w14:paraId="6822252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Czarny do 28,000 stron CMY do 28,000 stron</w:t>
            </w:r>
          </w:p>
        </w:tc>
      </w:tr>
      <w:tr w:rsidR="0007050C" w:rsidRPr="0007050C" w14:paraId="367C98EF" w14:textId="77777777" w:rsidTr="006A4816">
        <w:tc>
          <w:tcPr>
            <w:tcW w:w="1698" w:type="pct"/>
          </w:tcPr>
          <w:p w14:paraId="463C2F7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Wydajność zespołów obrazowania</w:t>
            </w:r>
          </w:p>
        </w:tc>
        <w:tc>
          <w:tcPr>
            <w:tcW w:w="3302" w:type="pct"/>
          </w:tcPr>
          <w:p w14:paraId="0DF621D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Czarny do 170,000/1,000,000 stron (bęben/developer) CMY do 65,000/1,000,000 stron (bęben/developer)</w:t>
            </w:r>
          </w:p>
        </w:tc>
      </w:tr>
      <w:tr w:rsidR="0007050C" w:rsidRPr="0007050C" w14:paraId="2D23DA1A" w14:textId="77777777" w:rsidTr="006A4816">
        <w:trPr>
          <w:trHeight w:val="370"/>
        </w:trPr>
        <w:tc>
          <w:tcPr>
            <w:tcW w:w="1698" w:type="pct"/>
          </w:tcPr>
          <w:p w14:paraId="5F66791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Zużycie energii</w:t>
            </w:r>
          </w:p>
        </w:tc>
        <w:tc>
          <w:tcPr>
            <w:tcW w:w="3302" w:type="pct"/>
          </w:tcPr>
          <w:p w14:paraId="794026F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220-240 V / 50/60 </w:t>
            </w:r>
            <w:proofErr w:type="spellStart"/>
            <w:r w:rsidRPr="0007050C">
              <w:rPr>
                <w:rFonts w:ascii="Calibri" w:hAnsi="Calibri" w:cs="Calibri"/>
                <w:bCs/>
              </w:rPr>
              <w:t>Hz</w:t>
            </w:r>
            <w:proofErr w:type="spellEnd"/>
            <w:r w:rsidRPr="0007050C">
              <w:rPr>
                <w:rFonts w:ascii="Calibri" w:hAnsi="Calibri" w:cs="Calibri"/>
                <w:bCs/>
              </w:rPr>
              <w:t>; Mniej niż 1.6kW</w:t>
            </w:r>
          </w:p>
        </w:tc>
      </w:tr>
      <w:tr w:rsidR="0007050C" w:rsidRPr="0007050C" w14:paraId="53E58F1D" w14:textId="77777777" w:rsidTr="006A4816">
        <w:tc>
          <w:tcPr>
            <w:tcW w:w="1698" w:type="pct"/>
          </w:tcPr>
          <w:p w14:paraId="793DEA9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drukarki</w:t>
            </w:r>
          </w:p>
        </w:tc>
        <w:tc>
          <w:tcPr>
            <w:tcW w:w="3302" w:type="pct"/>
          </w:tcPr>
          <w:p w14:paraId="575E335E" w14:textId="77777777" w:rsidR="0007050C" w:rsidRPr="0007050C" w:rsidRDefault="0007050C" w:rsidP="0007050C">
            <w:pPr>
              <w:spacing w:after="0" w:line="240" w:lineRule="auto"/>
              <w:rPr>
                <w:rFonts w:ascii="Calibri" w:hAnsi="Calibri" w:cs="Calibri"/>
                <w:bCs/>
              </w:rPr>
            </w:pPr>
          </w:p>
        </w:tc>
      </w:tr>
      <w:tr w:rsidR="0007050C" w:rsidRPr="0007050C" w14:paraId="5DF92310" w14:textId="77777777" w:rsidTr="006A4816">
        <w:tc>
          <w:tcPr>
            <w:tcW w:w="1698" w:type="pct"/>
          </w:tcPr>
          <w:p w14:paraId="0A2BF35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druku</w:t>
            </w:r>
          </w:p>
        </w:tc>
        <w:tc>
          <w:tcPr>
            <w:tcW w:w="3302" w:type="pct"/>
          </w:tcPr>
          <w:p w14:paraId="532217D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1,800 x 600 </w:t>
            </w:r>
            <w:proofErr w:type="spellStart"/>
            <w:r w:rsidRPr="0007050C">
              <w:rPr>
                <w:rFonts w:ascii="Calibri" w:hAnsi="Calibri" w:cs="Calibri"/>
                <w:bCs/>
              </w:rPr>
              <w:t>dpi</w:t>
            </w:r>
            <w:proofErr w:type="spellEnd"/>
            <w:r w:rsidRPr="0007050C">
              <w:rPr>
                <w:rFonts w:ascii="Calibri" w:hAnsi="Calibri" w:cs="Calibri"/>
                <w:bCs/>
              </w:rPr>
              <w:t xml:space="preserve">; 1200 x 1200 </w:t>
            </w:r>
            <w:proofErr w:type="spellStart"/>
            <w:r w:rsidRPr="0007050C">
              <w:rPr>
                <w:rFonts w:ascii="Calibri" w:hAnsi="Calibri" w:cs="Calibri"/>
                <w:bCs/>
              </w:rPr>
              <w:t>dpi</w:t>
            </w:r>
            <w:proofErr w:type="spellEnd"/>
          </w:p>
        </w:tc>
      </w:tr>
      <w:tr w:rsidR="0007050C" w:rsidRPr="00A00823" w14:paraId="738E1C70" w14:textId="77777777" w:rsidTr="006A4816">
        <w:tc>
          <w:tcPr>
            <w:tcW w:w="1698" w:type="pct"/>
          </w:tcPr>
          <w:p w14:paraId="0B73E8B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Język opisu strony</w:t>
            </w:r>
          </w:p>
        </w:tc>
        <w:tc>
          <w:tcPr>
            <w:tcW w:w="3302" w:type="pct"/>
          </w:tcPr>
          <w:p w14:paraId="78B28465" w14:textId="77777777" w:rsidR="0007050C" w:rsidRPr="0007050C" w:rsidRDefault="0007050C" w:rsidP="0007050C">
            <w:pPr>
              <w:spacing w:after="0" w:line="240" w:lineRule="auto"/>
              <w:rPr>
                <w:rFonts w:ascii="Calibri" w:hAnsi="Calibri" w:cs="Calibri"/>
                <w:bCs/>
                <w:lang w:val="en-US"/>
              </w:rPr>
            </w:pPr>
            <w:r w:rsidRPr="0007050C">
              <w:rPr>
                <w:rFonts w:ascii="Calibri" w:hAnsi="Calibri" w:cs="Calibri"/>
                <w:bCs/>
                <w:lang w:val="en-US"/>
              </w:rPr>
              <w:t>PCL 6 (XL3.0); PCL Sc; PostScript 3 (CPSI 3016); XPS</w:t>
            </w:r>
          </w:p>
        </w:tc>
      </w:tr>
      <w:tr w:rsidR="0007050C" w:rsidRPr="00A00823" w14:paraId="45BC1E0E" w14:textId="77777777" w:rsidTr="006A4816">
        <w:tc>
          <w:tcPr>
            <w:tcW w:w="1698" w:type="pct"/>
          </w:tcPr>
          <w:p w14:paraId="6584138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Systemy operacyjne</w:t>
            </w:r>
          </w:p>
        </w:tc>
        <w:tc>
          <w:tcPr>
            <w:tcW w:w="3302" w:type="pct"/>
          </w:tcPr>
          <w:p w14:paraId="16EE0ED7" w14:textId="77777777" w:rsidR="0007050C" w:rsidRPr="0007050C" w:rsidRDefault="0007050C" w:rsidP="0007050C">
            <w:pPr>
              <w:spacing w:after="0" w:line="240" w:lineRule="auto"/>
              <w:rPr>
                <w:rFonts w:ascii="Calibri" w:hAnsi="Calibri" w:cs="Calibri"/>
                <w:bCs/>
                <w:lang w:val="en-US"/>
              </w:rPr>
            </w:pPr>
            <w:r w:rsidRPr="0007050C">
              <w:rPr>
                <w:rFonts w:ascii="Calibri" w:hAnsi="Calibri" w:cs="Calibri"/>
                <w:bCs/>
                <w:lang w:val="en-US"/>
              </w:rPr>
              <w:t xml:space="preserve">Windows 10 (32/64); Windows 11;;Windows Server 2019; Windows Server 2022;macOS 10.14 </w:t>
            </w:r>
            <w:proofErr w:type="spellStart"/>
            <w:r w:rsidRPr="0007050C">
              <w:rPr>
                <w:rFonts w:ascii="Calibri" w:hAnsi="Calibri" w:cs="Calibri"/>
                <w:bCs/>
                <w:lang w:val="en-US"/>
              </w:rPr>
              <w:t>lub</w:t>
            </w:r>
            <w:proofErr w:type="spellEnd"/>
            <w:r w:rsidRPr="0007050C">
              <w:rPr>
                <w:rFonts w:ascii="Calibri" w:hAnsi="Calibri" w:cs="Calibri"/>
                <w:bCs/>
                <w:lang w:val="en-US"/>
              </w:rPr>
              <w:t xml:space="preserve"> </w:t>
            </w:r>
            <w:proofErr w:type="spellStart"/>
            <w:r w:rsidRPr="0007050C">
              <w:rPr>
                <w:rFonts w:ascii="Calibri" w:hAnsi="Calibri" w:cs="Calibri"/>
                <w:bCs/>
                <w:lang w:val="en-US"/>
              </w:rPr>
              <w:t>późniejszy</w:t>
            </w:r>
            <w:proofErr w:type="spellEnd"/>
            <w:r w:rsidRPr="0007050C">
              <w:rPr>
                <w:rFonts w:ascii="Calibri" w:hAnsi="Calibri" w:cs="Calibri"/>
                <w:bCs/>
                <w:lang w:val="en-US"/>
              </w:rPr>
              <w:t>; Unix; Linux;</w:t>
            </w:r>
          </w:p>
        </w:tc>
      </w:tr>
      <w:tr w:rsidR="0007050C" w:rsidRPr="00A00823" w14:paraId="7F543C8F" w14:textId="77777777" w:rsidTr="006A4816">
        <w:tc>
          <w:tcPr>
            <w:tcW w:w="1698" w:type="pct"/>
          </w:tcPr>
          <w:p w14:paraId="2B4CFA5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Czcionki drukarki</w:t>
            </w:r>
          </w:p>
        </w:tc>
        <w:tc>
          <w:tcPr>
            <w:tcW w:w="3302" w:type="pct"/>
          </w:tcPr>
          <w:p w14:paraId="432BB890" w14:textId="77777777" w:rsidR="0007050C" w:rsidRPr="0007050C" w:rsidRDefault="0007050C" w:rsidP="0007050C">
            <w:pPr>
              <w:spacing w:after="0" w:line="240" w:lineRule="auto"/>
              <w:rPr>
                <w:rFonts w:ascii="Calibri" w:hAnsi="Calibri" w:cs="Calibri"/>
                <w:bCs/>
                <w:lang w:val="en-US"/>
              </w:rPr>
            </w:pPr>
            <w:r w:rsidRPr="0007050C">
              <w:rPr>
                <w:rFonts w:ascii="Calibri" w:hAnsi="Calibri" w:cs="Calibri"/>
                <w:bCs/>
                <w:lang w:val="en-US"/>
              </w:rPr>
              <w:t>80 PCL Latin; 137 PostScript 3 Emulation Latin</w:t>
            </w:r>
          </w:p>
        </w:tc>
      </w:tr>
      <w:tr w:rsidR="0007050C" w:rsidRPr="0007050C" w14:paraId="08DC6A3E" w14:textId="77777777" w:rsidTr="006A4816">
        <w:tc>
          <w:tcPr>
            <w:tcW w:w="1698" w:type="pct"/>
          </w:tcPr>
          <w:p w14:paraId="7DAE7AA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kopiarki</w:t>
            </w:r>
          </w:p>
        </w:tc>
        <w:tc>
          <w:tcPr>
            <w:tcW w:w="3302" w:type="pct"/>
          </w:tcPr>
          <w:p w14:paraId="29A3B827" w14:textId="77777777" w:rsidR="0007050C" w:rsidRPr="0007050C" w:rsidRDefault="0007050C" w:rsidP="0007050C">
            <w:pPr>
              <w:spacing w:after="0" w:line="240" w:lineRule="auto"/>
              <w:rPr>
                <w:rFonts w:ascii="Calibri" w:hAnsi="Calibri" w:cs="Calibri"/>
                <w:bCs/>
              </w:rPr>
            </w:pPr>
          </w:p>
        </w:tc>
      </w:tr>
      <w:tr w:rsidR="0007050C" w:rsidRPr="0007050C" w14:paraId="0EC313E1" w14:textId="77777777" w:rsidTr="006A4816">
        <w:tc>
          <w:tcPr>
            <w:tcW w:w="1698" w:type="pct"/>
          </w:tcPr>
          <w:p w14:paraId="79BF00C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kopiowania</w:t>
            </w:r>
          </w:p>
        </w:tc>
        <w:tc>
          <w:tcPr>
            <w:tcW w:w="3302" w:type="pct"/>
          </w:tcPr>
          <w:p w14:paraId="2F8EA7A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600 x 600 </w:t>
            </w:r>
            <w:proofErr w:type="spellStart"/>
            <w:r w:rsidRPr="0007050C">
              <w:rPr>
                <w:rFonts w:ascii="Calibri" w:hAnsi="Calibri" w:cs="Calibri"/>
                <w:bCs/>
              </w:rPr>
              <w:t>dpi</w:t>
            </w:r>
            <w:proofErr w:type="spellEnd"/>
          </w:p>
        </w:tc>
      </w:tr>
      <w:tr w:rsidR="0007050C" w:rsidRPr="0007050C" w14:paraId="74078545" w14:textId="77777777" w:rsidTr="006A4816">
        <w:tc>
          <w:tcPr>
            <w:tcW w:w="1698" w:type="pct"/>
          </w:tcPr>
          <w:p w14:paraId="2A29E0F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Gradacja</w:t>
            </w:r>
          </w:p>
        </w:tc>
        <w:tc>
          <w:tcPr>
            <w:tcW w:w="3302" w:type="pct"/>
          </w:tcPr>
          <w:p w14:paraId="23A7B64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256 gradacji</w:t>
            </w:r>
          </w:p>
        </w:tc>
      </w:tr>
      <w:tr w:rsidR="0007050C" w:rsidRPr="0007050C" w14:paraId="056A9608" w14:textId="77777777" w:rsidTr="006A4816">
        <w:tc>
          <w:tcPr>
            <w:tcW w:w="1698" w:type="pct"/>
          </w:tcPr>
          <w:p w14:paraId="4B88B15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Wielokrotność kopiowania</w:t>
            </w:r>
          </w:p>
        </w:tc>
        <w:tc>
          <w:tcPr>
            <w:tcW w:w="3302" w:type="pct"/>
          </w:tcPr>
          <w:p w14:paraId="5607D45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1-9,999</w:t>
            </w:r>
          </w:p>
        </w:tc>
      </w:tr>
      <w:tr w:rsidR="0007050C" w:rsidRPr="0007050C" w14:paraId="53115287" w14:textId="77777777" w:rsidTr="006A4816">
        <w:tc>
          <w:tcPr>
            <w:tcW w:w="1698" w:type="pct"/>
          </w:tcPr>
          <w:p w14:paraId="5AC834A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Format</w:t>
            </w:r>
          </w:p>
        </w:tc>
        <w:tc>
          <w:tcPr>
            <w:tcW w:w="3302" w:type="pct"/>
          </w:tcPr>
          <w:p w14:paraId="4D97C94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Max. SRA3</w:t>
            </w:r>
          </w:p>
        </w:tc>
      </w:tr>
      <w:tr w:rsidR="0007050C" w:rsidRPr="0007050C" w14:paraId="33130810" w14:textId="77777777" w:rsidTr="006A4816">
        <w:tc>
          <w:tcPr>
            <w:tcW w:w="1698" w:type="pct"/>
          </w:tcPr>
          <w:p w14:paraId="104E2A4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Powiększenie</w:t>
            </w:r>
          </w:p>
        </w:tc>
        <w:tc>
          <w:tcPr>
            <w:tcW w:w="3302" w:type="pct"/>
          </w:tcPr>
          <w:p w14:paraId="21B8369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25-400% krokowa co 0,1%; automatyczne skalowanie</w:t>
            </w:r>
          </w:p>
        </w:tc>
      </w:tr>
      <w:tr w:rsidR="0007050C" w:rsidRPr="0007050C" w14:paraId="61A331F8" w14:textId="77777777" w:rsidTr="006A4816">
        <w:tc>
          <w:tcPr>
            <w:tcW w:w="1698" w:type="pct"/>
          </w:tcPr>
          <w:p w14:paraId="4ECC86E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skanera</w:t>
            </w:r>
          </w:p>
        </w:tc>
        <w:tc>
          <w:tcPr>
            <w:tcW w:w="3302" w:type="pct"/>
          </w:tcPr>
          <w:p w14:paraId="17603A24" w14:textId="77777777" w:rsidR="0007050C" w:rsidRPr="0007050C" w:rsidRDefault="0007050C" w:rsidP="0007050C">
            <w:pPr>
              <w:spacing w:after="0" w:line="240" w:lineRule="auto"/>
              <w:rPr>
                <w:rFonts w:ascii="Calibri" w:hAnsi="Calibri" w:cs="Calibri"/>
                <w:bCs/>
              </w:rPr>
            </w:pPr>
          </w:p>
        </w:tc>
      </w:tr>
      <w:tr w:rsidR="0007050C" w:rsidRPr="0007050C" w14:paraId="759C7828" w14:textId="77777777" w:rsidTr="006A4816">
        <w:tc>
          <w:tcPr>
            <w:tcW w:w="1698" w:type="pct"/>
          </w:tcPr>
          <w:p w14:paraId="2088BF8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skanowania</w:t>
            </w:r>
          </w:p>
        </w:tc>
        <w:tc>
          <w:tcPr>
            <w:tcW w:w="3302" w:type="pct"/>
          </w:tcPr>
          <w:p w14:paraId="3929047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100 obrazów/min. jednostronnie Do 200 obrazów/min. dwustronnie</w:t>
            </w:r>
          </w:p>
        </w:tc>
      </w:tr>
      <w:tr w:rsidR="0007050C" w:rsidRPr="0007050C" w14:paraId="59219F9A" w14:textId="77777777" w:rsidTr="006A4816">
        <w:tc>
          <w:tcPr>
            <w:tcW w:w="1698" w:type="pct"/>
          </w:tcPr>
          <w:p w14:paraId="2421DF7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skanowania</w:t>
            </w:r>
          </w:p>
        </w:tc>
        <w:tc>
          <w:tcPr>
            <w:tcW w:w="3302" w:type="pct"/>
          </w:tcPr>
          <w:p w14:paraId="42873C5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Do 600 x 600 </w:t>
            </w:r>
            <w:proofErr w:type="spellStart"/>
            <w:r w:rsidRPr="0007050C">
              <w:rPr>
                <w:rFonts w:ascii="Calibri" w:hAnsi="Calibri" w:cs="Calibri"/>
                <w:bCs/>
              </w:rPr>
              <w:t>dpi</w:t>
            </w:r>
            <w:proofErr w:type="spellEnd"/>
          </w:p>
        </w:tc>
      </w:tr>
      <w:tr w:rsidR="0007050C" w:rsidRPr="0007050C" w14:paraId="421319EC" w14:textId="77777777" w:rsidTr="006A4816">
        <w:tc>
          <w:tcPr>
            <w:tcW w:w="1698" w:type="pct"/>
          </w:tcPr>
          <w:p w14:paraId="3FC0CC0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Rodzaje skanowania</w:t>
            </w:r>
          </w:p>
        </w:tc>
        <w:tc>
          <w:tcPr>
            <w:tcW w:w="3302" w:type="pct"/>
          </w:tcPr>
          <w:p w14:paraId="6261194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Skanowanie do: e-mail; 5MB (do folderu domowego); FTP; BOX; USB; </w:t>
            </w:r>
            <w:proofErr w:type="spellStart"/>
            <w:r w:rsidRPr="0007050C">
              <w:rPr>
                <w:rFonts w:ascii="Calibri" w:hAnsi="Calibri" w:cs="Calibri"/>
                <w:bCs/>
              </w:rPr>
              <w:t>WebDAV</w:t>
            </w:r>
            <w:proofErr w:type="spellEnd"/>
            <w:r w:rsidRPr="0007050C">
              <w:rPr>
                <w:rFonts w:ascii="Calibri" w:hAnsi="Calibri" w:cs="Calibri"/>
                <w:bCs/>
              </w:rPr>
              <w:t>; DPWS; URL, TWAIN</w:t>
            </w:r>
          </w:p>
        </w:tc>
      </w:tr>
      <w:tr w:rsidR="0007050C" w:rsidRPr="0007050C" w14:paraId="1168A340" w14:textId="77777777" w:rsidTr="006A4816">
        <w:tc>
          <w:tcPr>
            <w:tcW w:w="1698" w:type="pct"/>
          </w:tcPr>
          <w:p w14:paraId="4635EA3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Typy plików</w:t>
            </w:r>
          </w:p>
        </w:tc>
        <w:tc>
          <w:tcPr>
            <w:tcW w:w="3302" w:type="pct"/>
          </w:tcPr>
          <w:p w14:paraId="1D66F24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JPEG; TIFF; PDF; kompaktowy PDF; szyfrowany PDF; XPS; kompaktowy XPS; PPTX; PDF/A 1a i 1b</w:t>
            </w:r>
          </w:p>
        </w:tc>
      </w:tr>
      <w:tr w:rsidR="0007050C" w:rsidRPr="0007050C" w14:paraId="589715D1" w14:textId="77777777" w:rsidTr="006A4816">
        <w:tc>
          <w:tcPr>
            <w:tcW w:w="1698" w:type="pct"/>
          </w:tcPr>
          <w:p w14:paraId="480D61A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skrzynek użytkownika</w:t>
            </w:r>
          </w:p>
        </w:tc>
        <w:tc>
          <w:tcPr>
            <w:tcW w:w="3302" w:type="pct"/>
          </w:tcPr>
          <w:p w14:paraId="4467AE50" w14:textId="77777777" w:rsidR="0007050C" w:rsidRPr="0007050C" w:rsidRDefault="0007050C" w:rsidP="0007050C">
            <w:pPr>
              <w:spacing w:after="0" w:line="240" w:lineRule="auto"/>
              <w:rPr>
                <w:rFonts w:ascii="Calibri" w:hAnsi="Calibri" w:cs="Calibri"/>
                <w:bCs/>
              </w:rPr>
            </w:pPr>
          </w:p>
        </w:tc>
      </w:tr>
      <w:tr w:rsidR="0007050C" w:rsidRPr="0007050C" w14:paraId="06FAE534" w14:textId="77777777" w:rsidTr="006A4816">
        <w:tc>
          <w:tcPr>
            <w:tcW w:w="1698" w:type="pct"/>
          </w:tcPr>
          <w:p w14:paraId="4F08723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Przechowywanie dokumentów</w:t>
            </w:r>
          </w:p>
        </w:tc>
        <w:tc>
          <w:tcPr>
            <w:tcW w:w="3302" w:type="pct"/>
          </w:tcPr>
          <w:p w14:paraId="12133C3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 3,000 dokumentów lub 10,000 stron</w:t>
            </w:r>
          </w:p>
        </w:tc>
      </w:tr>
      <w:tr w:rsidR="0007050C" w:rsidRPr="0007050C" w14:paraId="606A9BA4" w14:textId="77777777" w:rsidTr="006A4816">
        <w:tc>
          <w:tcPr>
            <w:tcW w:w="1698" w:type="pct"/>
          </w:tcPr>
          <w:p w14:paraId="0BB74D3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Typy skrzynek użytkownika</w:t>
            </w:r>
          </w:p>
        </w:tc>
        <w:tc>
          <w:tcPr>
            <w:tcW w:w="3302" w:type="pct"/>
          </w:tcPr>
          <w:p w14:paraId="1218E73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Publiczne; osobiste (z hasłem lub autoryzacją); grupowe (z autoryzacją)</w:t>
            </w:r>
          </w:p>
        </w:tc>
      </w:tr>
      <w:tr w:rsidR="0007050C" w:rsidRPr="0007050C" w14:paraId="31EDA70A" w14:textId="77777777" w:rsidTr="006A4816">
        <w:tc>
          <w:tcPr>
            <w:tcW w:w="1698" w:type="pct"/>
          </w:tcPr>
          <w:p w14:paraId="16DD3A5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lastRenderedPageBreak/>
              <w:t>Typy skrzynek systemowych</w:t>
            </w:r>
          </w:p>
        </w:tc>
        <w:tc>
          <w:tcPr>
            <w:tcW w:w="3302" w:type="pct"/>
          </w:tcPr>
          <w:p w14:paraId="4012F27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Wydruk bezpieczny; wydruk szyfrowanych plików PDF</w:t>
            </w:r>
          </w:p>
        </w:tc>
      </w:tr>
      <w:tr w:rsidR="0007050C" w:rsidRPr="0007050C" w14:paraId="390AAAE3" w14:textId="77777777" w:rsidTr="006A4816">
        <w:tc>
          <w:tcPr>
            <w:tcW w:w="1698" w:type="pct"/>
          </w:tcPr>
          <w:p w14:paraId="4D0D5A1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Funkcje systemu</w:t>
            </w:r>
          </w:p>
        </w:tc>
        <w:tc>
          <w:tcPr>
            <w:tcW w:w="3302" w:type="pct"/>
          </w:tcPr>
          <w:p w14:paraId="14451386" w14:textId="77777777" w:rsidR="0007050C" w:rsidRPr="0007050C" w:rsidRDefault="0007050C" w:rsidP="0007050C">
            <w:pPr>
              <w:spacing w:after="0" w:line="240" w:lineRule="auto"/>
              <w:rPr>
                <w:rFonts w:ascii="Calibri" w:hAnsi="Calibri" w:cs="Calibri"/>
                <w:bCs/>
              </w:rPr>
            </w:pPr>
          </w:p>
        </w:tc>
      </w:tr>
      <w:tr w:rsidR="0007050C" w:rsidRPr="0007050C" w14:paraId="3DB67266" w14:textId="77777777" w:rsidTr="006A4816">
        <w:tc>
          <w:tcPr>
            <w:tcW w:w="1698" w:type="pct"/>
          </w:tcPr>
          <w:p w14:paraId="6BB3078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Konta dostępu</w:t>
            </w:r>
          </w:p>
        </w:tc>
        <w:tc>
          <w:tcPr>
            <w:tcW w:w="3302" w:type="pct"/>
          </w:tcPr>
          <w:p w14:paraId="4E340BD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(nazwa użytkownika + e-mail + folder </w:t>
            </w:r>
            <w:proofErr w:type="spellStart"/>
            <w:r w:rsidRPr="0007050C">
              <w:rPr>
                <w:rFonts w:ascii="Calibri" w:hAnsi="Calibri" w:cs="Calibri"/>
                <w:bCs/>
              </w:rPr>
              <w:t>smb</w:t>
            </w:r>
            <w:proofErr w:type="spellEnd"/>
            <w:r w:rsidRPr="0007050C">
              <w:rPr>
                <w:rFonts w:ascii="Calibri" w:hAnsi="Calibri" w:cs="Calibri"/>
                <w:bCs/>
              </w:rPr>
              <w:t>); definiowanie funkcji dostępu użytkownika;</w:t>
            </w:r>
          </w:p>
        </w:tc>
      </w:tr>
      <w:tr w:rsidR="0007050C" w:rsidRPr="0007050C" w14:paraId="2866597A" w14:textId="77777777" w:rsidTr="006A4816">
        <w:tc>
          <w:tcPr>
            <w:tcW w:w="1698" w:type="pct"/>
          </w:tcPr>
          <w:p w14:paraId="529E443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Oprogramowanie</w:t>
            </w:r>
          </w:p>
        </w:tc>
        <w:tc>
          <w:tcPr>
            <w:tcW w:w="3302" w:type="pct"/>
          </w:tcPr>
          <w:p w14:paraId="1CACB34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Sterowniki dla obsługiwanych systemów operacyjnych, oprogramowanie zarządzające.</w:t>
            </w:r>
          </w:p>
        </w:tc>
      </w:tr>
      <w:tr w:rsidR="0007050C" w:rsidRPr="0007050C" w14:paraId="06C2104A" w14:textId="77777777" w:rsidTr="006A4816">
        <w:tc>
          <w:tcPr>
            <w:tcW w:w="1698" w:type="pct"/>
          </w:tcPr>
          <w:p w14:paraId="3EAE090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Inne</w:t>
            </w:r>
          </w:p>
        </w:tc>
        <w:tc>
          <w:tcPr>
            <w:tcW w:w="3302" w:type="pct"/>
          </w:tcPr>
          <w:p w14:paraId="359DEE0C" w14:textId="77777777" w:rsidR="0007050C" w:rsidRPr="0007050C" w:rsidRDefault="0007050C" w:rsidP="0007050C">
            <w:pPr>
              <w:spacing w:after="0" w:line="240" w:lineRule="auto"/>
              <w:rPr>
                <w:rFonts w:ascii="Calibri" w:hAnsi="Calibri" w:cs="Calibri"/>
                <w:bCs/>
              </w:rPr>
            </w:pPr>
          </w:p>
        </w:tc>
      </w:tr>
      <w:tr w:rsidR="0007050C" w:rsidRPr="0007050C" w14:paraId="082015BE" w14:textId="77777777" w:rsidTr="006A4816">
        <w:tc>
          <w:tcPr>
            <w:tcW w:w="1698" w:type="pct"/>
          </w:tcPr>
          <w:p w14:paraId="7E5F934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Dokumentacja</w:t>
            </w:r>
          </w:p>
        </w:tc>
        <w:tc>
          <w:tcPr>
            <w:tcW w:w="3302" w:type="pct"/>
          </w:tcPr>
          <w:p w14:paraId="33A2D05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Wykonawca dostarczy urządzenie wraz z pełną dokumentacją techniczną i instrukcją obsługi w języku polskim</w:t>
            </w:r>
          </w:p>
        </w:tc>
      </w:tr>
      <w:tr w:rsidR="00506444" w:rsidRPr="0007050C" w14:paraId="58C35651" w14:textId="77777777" w:rsidTr="006A4816">
        <w:tc>
          <w:tcPr>
            <w:tcW w:w="1698" w:type="pct"/>
          </w:tcPr>
          <w:p w14:paraId="0B8A0568" w14:textId="33266634" w:rsidR="00506444" w:rsidRPr="0007050C" w:rsidRDefault="00506444" w:rsidP="0007050C">
            <w:pPr>
              <w:spacing w:after="0" w:line="240" w:lineRule="auto"/>
              <w:rPr>
                <w:rFonts w:ascii="Calibri" w:hAnsi="Calibri" w:cs="Calibri"/>
                <w:bCs/>
              </w:rPr>
            </w:pPr>
            <w:r>
              <w:rPr>
                <w:rFonts w:ascii="Calibri" w:hAnsi="Calibri" w:cs="Calibri"/>
                <w:bCs/>
              </w:rPr>
              <w:t>Gwarancja</w:t>
            </w:r>
          </w:p>
        </w:tc>
        <w:tc>
          <w:tcPr>
            <w:tcW w:w="3302" w:type="pct"/>
          </w:tcPr>
          <w:p w14:paraId="48FE244C" w14:textId="537ADA10" w:rsidR="00506444" w:rsidRPr="0007050C" w:rsidRDefault="00506444" w:rsidP="0007050C">
            <w:pPr>
              <w:spacing w:after="0" w:line="240" w:lineRule="auto"/>
              <w:rPr>
                <w:rFonts w:ascii="Calibri" w:hAnsi="Calibri" w:cs="Calibri"/>
                <w:bCs/>
              </w:rPr>
            </w:pPr>
            <w:r>
              <w:rPr>
                <w:rFonts w:ascii="Calibri" w:hAnsi="Calibri" w:cs="Calibri"/>
                <w:bCs/>
              </w:rPr>
              <w:t xml:space="preserve">Min. 24 miesiące </w:t>
            </w:r>
          </w:p>
        </w:tc>
      </w:tr>
      <w:tr w:rsidR="0007050C" w:rsidRPr="0007050C" w14:paraId="5592A603" w14:textId="77777777" w:rsidTr="006A4816">
        <w:tc>
          <w:tcPr>
            <w:tcW w:w="1698" w:type="pct"/>
          </w:tcPr>
          <w:p w14:paraId="52934A8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Rok produkcji</w:t>
            </w:r>
          </w:p>
        </w:tc>
        <w:tc>
          <w:tcPr>
            <w:tcW w:w="3302" w:type="pct"/>
          </w:tcPr>
          <w:p w14:paraId="77A0240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Urządzenie musi być fabrycznie nowe, wolne od wad prawnych i technicznych. Nie starsze niż 2025 rok.</w:t>
            </w:r>
          </w:p>
        </w:tc>
      </w:tr>
      <w:tr w:rsidR="0007050C" w:rsidRPr="0007050C" w14:paraId="29292D6C" w14:textId="77777777" w:rsidTr="006A4816">
        <w:tc>
          <w:tcPr>
            <w:tcW w:w="1698" w:type="pct"/>
          </w:tcPr>
          <w:p w14:paraId="38809CC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Dostawa</w:t>
            </w:r>
          </w:p>
        </w:tc>
        <w:tc>
          <w:tcPr>
            <w:tcW w:w="3302" w:type="pct"/>
          </w:tcPr>
          <w:p w14:paraId="390C551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Dostawa obejmuje transport, wniesienie i uruchomienie urządzenia.</w:t>
            </w:r>
          </w:p>
        </w:tc>
      </w:tr>
      <w:tr w:rsidR="0007050C" w:rsidRPr="0007050C" w14:paraId="4F43D8A0" w14:textId="77777777" w:rsidTr="006A4816">
        <w:tc>
          <w:tcPr>
            <w:tcW w:w="1698" w:type="pct"/>
          </w:tcPr>
          <w:p w14:paraId="0AA830C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Ustawienie</w:t>
            </w:r>
          </w:p>
        </w:tc>
        <w:tc>
          <w:tcPr>
            <w:tcW w:w="3302" w:type="pct"/>
          </w:tcPr>
          <w:p w14:paraId="71651E2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Urządzenie zaprojektowane i dostarczane przez producenta drukarki do pracy korytarzowej, podłogowej, umożliwiające obsługę urządzenia na korytarzu w pozycji stojącej.</w:t>
            </w:r>
          </w:p>
        </w:tc>
      </w:tr>
      <w:tr w:rsidR="0007050C" w:rsidRPr="0007050C" w14:paraId="751C7B94" w14:textId="77777777" w:rsidTr="006A4816">
        <w:tc>
          <w:tcPr>
            <w:tcW w:w="1698" w:type="pct"/>
          </w:tcPr>
          <w:p w14:paraId="69CF125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Panel użytkownika</w:t>
            </w:r>
          </w:p>
        </w:tc>
        <w:tc>
          <w:tcPr>
            <w:tcW w:w="3302" w:type="pct"/>
          </w:tcPr>
          <w:p w14:paraId="47FF2B3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Informacja wyświetlana w języku polskim</w:t>
            </w:r>
          </w:p>
          <w:p w14:paraId="2329726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Panel wbudowany w Urządzenie umożliwiający realizację usług kopiowania, drukowania i skanowania,</w:t>
            </w:r>
          </w:p>
          <w:p w14:paraId="0816FE0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Ekran kolorowy, dotykowy,</w:t>
            </w:r>
          </w:p>
        </w:tc>
      </w:tr>
      <w:tr w:rsidR="0007050C" w:rsidRPr="0007050C" w14:paraId="773153DB" w14:textId="77777777" w:rsidTr="006A4816">
        <w:tc>
          <w:tcPr>
            <w:tcW w:w="1698" w:type="pct"/>
          </w:tcPr>
          <w:p w14:paraId="6D90F65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Funkcje</w:t>
            </w:r>
          </w:p>
        </w:tc>
        <w:tc>
          <w:tcPr>
            <w:tcW w:w="3302" w:type="pct"/>
          </w:tcPr>
          <w:p w14:paraId="6D46AFB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Funkcje: drukowanie, kopiowanie i skanowanie.</w:t>
            </w:r>
          </w:p>
          <w:p w14:paraId="4BCF9FC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Korzystania z funkcji skanowania, mimo braku tonerów.</w:t>
            </w:r>
          </w:p>
        </w:tc>
      </w:tr>
      <w:tr w:rsidR="0007050C" w:rsidRPr="0007050C" w14:paraId="440A4DF1" w14:textId="77777777" w:rsidTr="006A4816">
        <w:tc>
          <w:tcPr>
            <w:tcW w:w="1698" w:type="pct"/>
          </w:tcPr>
          <w:p w14:paraId="32F0588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Drukowanie i skanowanie</w:t>
            </w:r>
          </w:p>
        </w:tc>
        <w:tc>
          <w:tcPr>
            <w:tcW w:w="3302" w:type="pct"/>
          </w:tcPr>
          <w:p w14:paraId="4980AD3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Wydruk, kopiowanie dwustronne: automatyczne</w:t>
            </w:r>
          </w:p>
          <w:p w14:paraId="688150E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Skaner: dwustronny, automatyczny, mono i kolor, obsługujący skanowanie </w:t>
            </w:r>
            <w:proofErr w:type="spellStart"/>
            <w:r w:rsidRPr="0007050C">
              <w:rPr>
                <w:rFonts w:ascii="Calibri" w:hAnsi="Calibri" w:cs="Calibri"/>
                <w:bCs/>
              </w:rPr>
              <w:t>baneru</w:t>
            </w:r>
            <w:proofErr w:type="spellEnd"/>
            <w:r w:rsidRPr="0007050C">
              <w:rPr>
                <w:rFonts w:ascii="Calibri" w:hAnsi="Calibri" w:cs="Calibri"/>
                <w:bCs/>
              </w:rPr>
              <w:t xml:space="preserve"> o wymiarach 29,7 x 100 cm</w:t>
            </w:r>
          </w:p>
        </w:tc>
      </w:tr>
      <w:tr w:rsidR="0007050C" w:rsidRPr="0007050C" w14:paraId="06CC6514" w14:textId="77777777" w:rsidTr="006A4816">
        <w:tc>
          <w:tcPr>
            <w:tcW w:w="1698" w:type="pct"/>
          </w:tcPr>
          <w:p w14:paraId="3BCC6F0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Podstawa pod urządzenie</w:t>
            </w:r>
          </w:p>
        </w:tc>
        <w:tc>
          <w:tcPr>
            <w:tcW w:w="3302" w:type="pct"/>
          </w:tcPr>
          <w:p w14:paraId="2CCB1AB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Na kółkach, zapewnia miejsce do przechowywania papieru</w:t>
            </w:r>
          </w:p>
        </w:tc>
      </w:tr>
    </w:tbl>
    <w:p w14:paraId="47028920" w14:textId="77777777" w:rsidR="0007050C" w:rsidRDefault="0007050C" w:rsidP="0007050C">
      <w:pPr>
        <w:rPr>
          <w:b/>
          <w:sz w:val="32"/>
          <w:szCs w:val="32"/>
        </w:rPr>
      </w:pPr>
    </w:p>
    <w:p w14:paraId="4B23BEE5" w14:textId="77777777" w:rsidR="00AE37CF" w:rsidRDefault="00AE37CF" w:rsidP="00AE37CF">
      <w:pPr>
        <w:rPr>
          <w:b/>
          <w:sz w:val="32"/>
          <w:szCs w:val="32"/>
        </w:rPr>
      </w:pPr>
      <w:r>
        <w:rPr>
          <w:b/>
          <w:sz w:val="32"/>
          <w:szCs w:val="32"/>
        </w:rPr>
        <w:t>INDEKS 30</w:t>
      </w:r>
    </w:p>
    <w:p w14:paraId="0060C86F" w14:textId="24AE3B40" w:rsidR="0007050C" w:rsidRPr="00AE37CF" w:rsidRDefault="0007050C" w:rsidP="00AE37CF">
      <w:pPr>
        <w:rPr>
          <w:b/>
          <w:sz w:val="32"/>
          <w:szCs w:val="32"/>
        </w:rPr>
      </w:pPr>
      <w:r w:rsidRPr="00AE37CF">
        <w:rPr>
          <w:b/>
          <w:sz w:val="32"/>
          <w:szCs w:val="32"/>
        </w:rPr>
        <w:t>Urządzenie wielofunkcyjne A4 – 2 szt.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4"/>
        <w:gridCol w:w="5940"/>
      </w:tblGrid>
      <w:tr w:rsidR="0007050C" w:rsidRPr="0007050C" w14:paraId="731DAAE8" w14:textId="77777777" w:rsidTr="006A4816">
        <w:tc>
          <w:tcPr>
            <w:tcW w:w="1698" w:type="pct"/>
            <w:vAlign w:val="center"/>
          </w:tcPr>
          <w:p w14:paraId="00FF35AD" w14:textId="32A146FC" w:rsidR="0007050C" w:rsidRPr="00863124" w:rsidRDefault="0007050C" w:rsidP="0007050C">
            <w:pPr>
              <w:spacing w:after="0" w:line="240" w:lineRule="auto"/>
              <w:rPr>
                <w:rFonts w:ascii="Calibri" w:hAnsi="Calibri" w:cs="Calibri"/>
                <w:b/>
                <w:bCs/>
              </w:rPr>
            </w:pPr>
            <w:bookmarkStart w:id="6" w:name="_Hlk221104322"/>
            <w:r w:rsidRPr="00863124">
              <w:rPr>
                <w:rFonts w:ascii="Calibri" w:hAnsi="Calibri" w:cs="Calibri"/>
                <w:b/>
                <w:bCs/>
              </w:rPr>
              <w:t>Nazwa komponentu</w:t>
            </w:r>
          </w:p>
        </w:tc>
        <w:tc>
          <w:tcPr>
            <w:tcW w:w="3302" w:type="pct"/>
            <w:vAlign w:val="center"/>
          </w:tcPr>
          <w:p w14:paraId="59BAECDC" w14:textId="702CFCB3" w:rsidR="0007050C" w:rsidRPr="00863124" w:rsidRDefault="0007050C" w:rsidP="0007050C">
            <w:pPr>
              <w:spacing w:after="0" w:line="240" w:lineRule="auto"/>
              <w:ind w:left="-71"/>
              <w:rPr>
                <w:rFonts w:ascii="Calibri" w:hAnsi="Calibri" w:cs="Calibri"/>
                <w:b/>
                <w:bCs/>
              </w:rPr>
            </w:pPr>
            <w:r w:rsidRPr="00863124">
              <w:rPr>
                <w:rFonts w:ascii="Calibri" w:hAnsi="Calibri" w:cs="Calibri"/>
                <w:b/>
                <w:bCs/>
              </w:rPr>
              <w:t>Wymagania minimalne</w:t>
            </w:r>
          </w:p>
        </w:tc>
      </w:tr>
      <w:tr w:rsidR="0007050C" w:rsidRPr="0007050C" w14:paraId="25ACE352" w14:textId="77777777" w:rsidTr="006A4816">
        <w:tc>
          <w:tcPr>
            <w:tcW w:w="1698" w:type="pct"/>
            <w:vAlign w:val="center"/>
          </w:tcPr>
          <w:p w14:paraId="7924068A" w14:textId="2B76AE76" w:rsidR="0007050C" w:rsidRPr="0007050C" w:rsidRDefault="0007050C" w:rsidP="0007050C">
            <w:pPr>
              <w:spacing w:after="0" w:line="240" w:lineRule="auto"/>
              <w:rPr>
                <w:rFonts w:ascii="Calibri" w:hAnsi="Calibri" w:cs="Calibri"/>
                <w:bCs/>
              </w:rPr>
            </w:pPr>
            <w:r w:rsidRPr="0007050C">
              <w:rPr>
                <w:rFonts w:ascii="Calibri" w:hAnsi="Calibri" w:cs="Calibri"/>
                <w:bCs/>
              </w:rPr>
              <w:t>Wymagania ogólne</w:t>
            </w:r>
          </w:p>
        </w:tc>
        <w:tc>
          <w:tcPr>
            <w:tcW w:w="3302" w:type="pct"/>
            <w:vAlign w:val="center"/>
          </w:tcPr>
          <w:p w14:paraId="761BDAFC" w14:textId="254EA55F" w:rsidR="0007050C" w:rsidRPr="0007050C" w:rsidRDefault="0007050C" w:rsidP="0007050C">
            <w:pPr>
              <w:spacing w:after="0" w:line="240" w:lineRule="auto"/>
              <w:ind w:left="-71"/>
              <w:rPr>
                <w:rFonts w:ascii="Calibri" w:hAnsi="Calibri" w:cs="Calibri"/>
                <w:bCs/>
              </w:rPr>
            </w:pPr>
            <w:r w:rsidRPr="0007050C">
              <w:rPr>
                <w:rFonts w:ascii="Calibri" w:hAnsi="Calibri" w:cs="Calibri"/>
                <w:bCs/>
              </w:rPr>
              <w:t>Urządzenie wielofunkcyjne kolor (drukarka, kopiarka, skaner)  format A4</w:t>
            </w:r>
          </w:p>
        </w:tc>
      </w:tr>
      <w:tr w:rsidR="0007050C" w:rsidRPr="0007050C" w14:paraId="1345808F" w14:textId="77777777" w:rsidTr="006A4816">
        <w:tc>
          <w:tcPr>
            <w:tcW w:w="1698" w:type="pct"/>
          </w:tcPr>
          <w:p w14:paraId="54327CA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druku A4</w:t>
            </w:r>
          </w:p>
        </w:tc>
        <w:tc>
          <w:tcPr>
            <w:tcW w:w="3302" w:type="pct"/>
          </w:tcPr>
          <w:p w14:paraId="2FE585A9"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do 43 str./min.</w:t>
            </w:r>
          </w:p>
        </w:tc>
      </w:tr>
      <w:tr w:rsidR="0007050C" w:rsidRPr="0007050C" w14:paraId="24D49633" w14:textId="77777777" w:rsidTr="006A4816">
        <w:tc>
          <w:tcPr>
            <w:tcW w:w="1698" w:type="pct"/>
          </w:tcPr>
          <w:p w14:paraId="6C61B17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druku A4 w trybie</w:t>
            </w:r>
          </w:p>
          <w:p w14:paraId="7AE1C897" w14:textId="77777777" w:rsidR="0007050C" w:rsidRPr="0007050C" w:rsidRDefault="0007050C" w:rsidP="0007050C">
            <w:pPr>
              <w:widowControl w:val="0"/>
              <w:suppressAutoHyphens/>
              <w:snapToGrid w:val="0"/>
              <w:spacing w:after="0" w:line="240" w:lineRule="auto"/>
              <w:textAlignment w:val="baseline"/>
              <w:rPr>
                <w:rFonts w:ascii="Calibri" w:hAnsi="Calibri" w:cs="Calibri"/>
                <w:bCs/>
              </w:rPr>
            </w:pPr>
            <w:proofErr w:type="spellStart"/>
            <w:r w:rsidRPr="0007050C">
              <w:rPr>
                <w:rFonts w:ascii="Calibri" w:hAnsi="Calibri" w:cs="Calibri"/>
                <w:bCs/>
              </w:rPr>
              <w:t>Autoduplex</w:t>
            </w:r>
            <w:proofErr w:type="spellEnd"/>
          </w:p>
        </w:tc>
        <w:tc>
          <w:tcPr>
            <w:tcW w:w="3302" w:type="pct"/>
          </w:tcPr>
          <w:p w14:paraId="42D9490F" w14:textId="77777777" w:rsidR="0007050C" w:rsidRPr="0007050C" w:rsidRDefault="0007050C" w:rsidP="0007050C">
            <w:pPr>
              <w:widowControl w:val="0"/>
              <w:suppressAutoHyphens/>
              <w:snapToGrid w:val="0"/>
              <w:spacing w:after="0" w:line="240" w:lineRule="auto"/>
              <w:textAlignment w:val="baseline"/>
              <w:rPr>
                <w:rFonts w:ascii="Calibri" w:hAnsi="Calibri" w:cs="Calibri"/>
                <w:bCs/>
              </w:rPr>
            </w:pPr>
            <w:r w:rsidRPr="0007050C">
              <w:rPr>
                <w:rFonts w:ascii="Calibri" w:hAnsi="Calibri" w:cs="Calibri"/>
                <w:bCs/>
              </w:rPr>
              <w:t>do 36 str./min.</w:t>
            </w:r>
          </w:p>
        </w:tc>
      </w:tr>
      <w:tr w:rsidR="0007050C" w:rsidRPr="0007050C" w14:paraId="34CA4D26" w14:textId="77777777" w:rsidTr="006A4816">
        <w:tc>
          <w:tcPr>
            <w:tcW w:w="1698" w:type="pct"/>
          </w:tcPr>
          <w:p w14:paraId="0A92DC8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Czas oczekiwania na pierwszy wydruk A4</w:t>
            </w:r>
          </w:p>
        </w:tc>
        <w:tc>
          <w:tcPr>
            <w:tcW w:w="3302" w:type="pct"/>
          </w:tcPr>
          <w:p w14:paraId="3F22CAC9" w14:textId="77777777" w:rsidR="0007050C" w:rsidRPr="0007050C" w:rsidRDefault="0007050C" w:rsidP="0007050C">
            <w:pPr>
              <w:widowControl w:val="0"/>
              <w:suppressAutoHyphens/>
              <w:snapToGrid w:val="0"/>
              <w:spacing w:after="0" w:line="240" w:lineRule="auto"/>
              <w:ind w:left="-71"/>
              <w:textAlignment w:val="baseline"/>
              <w:rPr>
                <w:rFonts w:ascii="Calibri" w:hAnsi="Calibri" w:cs="Calibri"/>
                <w:bCs/>
              </w:rPr>
            </w:pPr>
            <w:r w:rsidRPr="0007050C">
              <w:rPr>
                <w:rFonts w:ascii="Calibri" w:hAnsi="Calibri" w:cs="Calibri"/>
                <w:bCs/>
              </w:rPr>
              <w:t>do 5.0 sek.</w:t>
            </w:r>
          </w:p>
        </w:tc>
      </w:tr>
      <w:tr w:rsidR="0007050C" w:rsidRPr="0007050C" w14:paraId="4CE38CCA" w14:textId="77777777" w:rsidTr="006A4816">
        <w:tc>
          <w:tcPr>
            <w:tcW w:w="1698" w:type="pct"/>
          </w:tcPr>
          <w:p w14:paraId="4FFE7342"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Czas nagrzewania</w:t>
            </w:r>
          </w:p>
        </w:tc>
        <w:tc>
          <w:tcPr>
            <w:tcW w:w="3302" w:type="pct"/>
          </w:tcPr>
          <w:p w14:paraId="6F989D9D"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14 sek.</w:t>
            </w:r>
          </w:p>
        </w:tc>
      </w:tr>
      <w:tr w:rsidR="0007050C" w:rsidRPr="0007050C" w14:paraId="3425B55B" w14:textId="77777777" w:rsidTr="006A4816">
        <w:tc>
          <w:tcPr>
            <w:tcW w:w="1698" w:type="pct"/>
          </w:tcPr>
          <w:p w14:paraId="509D0BD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Technologia obrazowania</w:t>
            </w:r>
          </w:p>
        </w:tc>
        <w:tc>
          <w:tcPr>
            <w:tcW w:w="3302" w:type="pct"/>
          </w:tcPr>
          <w:p w14:paraId="33DCAEAB"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Laserowa</w:t>
            </w:r>
          </w:p>
        </w:tc>
      </w:tr>
      <w:tr w:rsidR="0007050C" w:rsidRPr="0007050C" w14:paraId="499A6A01" w14:textId="77777777" w:rsidTr="006A4816">
        <w:tc>
          <w:tcPr>
            <w:tcW w:w="1698" w:type="pct"/>
          </w:tcPr>
          <w:p w14:paraId="25AB38B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Rozmiar panelu/rozdzielczość</w:t>
            </w:r>
          </w:p>
        </w:tc>
        <w:tc>
          <w:tcPr>
            <w:tcW w:w="3302" w:type="pct"/>
          </w:tcPr>
          <w:p w14:paraId="34AC1B27"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Min. 5”</w:t>
            </w:r>
          </w:p>
        </w:tc>
      </w:tr>
      <w:tr w:rsidR="0007050C" w:rsidRPr="0007050C" w14:paraId="731D2263" w14:textId="77777777" w:rsidTr="006A4816">
        <w:tc>
          <w:tcPr>
            <w:tcW w:w="1698" w:type="pct"/>
          </w:tcPr>
          <w:p w14:paraId="43E1831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Pamięć systemu</w:t>
            </w:r>
          </w:p>
        </w:tc>
        <w:tc>
          <w:tcPr>
            <w:tcW w:w="3302" w:type="pct"/>
          </w:tcPr>
          <w:p w14:paraId="3D6F5503"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1 GB</w:t>
            </w:r>
          </w:p>
        </w:tc>
      </w:tr>
      <w:tr w:rsidR="0007050C" w:rsidRPr="0007050C" w14:paraId="68E2D205" w14:textId="77777777" w:rsidTr="006A4816">
        <w:tc>
          <w:tcPr>
            <w:tcW w:w="1698" w:type="pct"/>
          </w:tcPr>
          <w:p w14:paraId="3FBD290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Dysk systemowy</w:t>
            </w:r>
          </w:p>
        </w:tc>
        <w:tc>
          <w:tcPr>
            <w:tcW w:w="3302" w:type="pct"/>
          </w:tcPr>
          <w:p w14:paraId="56DC9F94"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 xml:space="preserve">2 GB </w:t>
            </w:r>
            <w:proofErr w:type="spellStart"/>
            <w:r w:rsidRPr="0007050C">
              <w:rPr>
                <w:rFonts w:ascii="Calibri" w:hAnsi="Calibri" w:cs="Calibri"/>
                <w:bCs/>
              </w:rPr>
              <w:t>eMMC</w:t>
            </w:r>
            <w:proofErr w:type="spellEnd"/>
          </w:p>
        </w:tc>
      </w:tr>
      <w:tr w:rsidR="0007050C" w:rsidRPr="00A00823" w14:paraId="19284CB4" w14:textId="77777777" w:rsidTr="006A4816">
        <w:tc>
          <w:tcPr>
            <w:tcW w:w="1698" w:type="pct"/>
          </w:tcPr>
          <w:p w14:paraId="60A0012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Interfejs</w:t>
            </w:r>
          </w:p>
        </w:tc>
        <w:tc>
          <w:tcPr>
            <w:tcW w:w="3302" w:type="pct"/>
          </w:tcPr>
          <w:p w14:paraId="755A02BF" w14:textId="77777777" w:rsidR="0007050C" w:rsidRPr="0007050C" w:rsidRDefault="0007050C" w:rsidP="0007050C">
            <w:pPr>
              <w:spacing w:after="0" w:line="240" w:lineRule="auto"/>
              <w:ind w:left="-71"/>
              <w:rPr>
                <w:rFonts w:ascii="Calibri" w:hAnsi="Calibri" w:cs="Calibri"/>
                <w:bCs/>
                <w:lang w:val="en-US"/>
              </w:rPr>
            </w:pPr>
            <w:r w:rsidRPr="0007050C">
              <w:rPr>
                <w:rFonts w:ascii="Calibri" w:hAnsi="Calibri" w:cs="Calibri"/>
                <w:bCs/>
                <w:lang w:val="en-US"/>
              </w:rPr>
              <w:t>10/100/1,000-Base-T Ethernet; USB 2.0, Wi-Fi</w:t>
            </w:r>
          </w:p>
        </w:tc>
      </w:tr>
      <w:tr w:rsidR="0007050C" w:rsidRPr="00A00823" w14:paraId="7C6A7A90" w14:textId="77777777" w:rsidTr="006A4816">
        <w:tc>
          <w:tcPr>
            <w:tcW w:w="1698" w:type="pct"/>
          </w:tcPr>
          <w:p w14:paraId="3A135DD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Protokoły sieciowe</w:t>
            </w:r>
          </w:p>
        </w:tc>
        <w:tc>
          <w:tcPr>
            <w:tcW w:w="3302" w:type="pct"/>
          </w:tcPr>
          <w:p w14:paraId="14041A1D" w14:textId="77777777" w:rsidR="0007050C" w:rsidRPr="0007050C" w:rsidRDefault="0007050C" w:rsidP="0007050C">
            <w:pPr>
              <w:spacing w:after="0" w:line="240" w:lineRule="auto"/>
              <w:ind w:left="-71"/>
              <w:rPr>
                <w:rFonts w:ascii="Calibri" w:hAnsi="Calibri" w:cs="Calibri"/>
                <w:bCs/>
                <w:lang w:val="en-US"/>
              </w:rPr>
            </w:pPr>
            <w:r w:rsidRPr="0007050C">
              <w:rPr>
                <w:rFonts w:ascii="Calibri" w:hAnsi="Calibri" w:cs="Calibri"/>
                <w:bCs/>
                <w:lang w:val="en-US"/>
              </w:rPr>
              <w:t>TCP/IP (IPv4 / IPv6); SMB 3.0; IPP; SNMP; HTTP(S);</w:t>
            </w:r>
          </w:p>
        </w:tc>
      </w:tr>
      <w:tr w:rsidR="0007050C" w:rsidRPr="0007050C" w14:paraId="5F76A054" w14:textId="77777777" w:rsidTr="006A4816">
        <w:tc>
          <w:tcPr>
            <w:tcW w:w="1698" w:type="pct"/>
          </w:tcPr>
          <w:p w14:paraId="1BECD0B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Automatyczny podajnik dokumentów</w:t>
            </w:r>
          </w:p>
        </w:tc>
        <w:tc>
          <w:tcPr>
            <w:tcW w:w="3302" w:type="pct"/>
          </w:tcPr>
          <w:p w14:paraId="670FAD42"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Do 50 oryginałów; A6-A4; jednoprzebiegowy</w:t>
            </w:r>
          </w:p>
        </w:tc>
      </w:tr>
      <w:tr w:rsidR="0007050C" w:rsidRPr="0007050C" w14:paraId="16703F70" w14:textId="77777777" w:rsidTr="006A4816">
        <w:tc>
          <w:tcPr>
            <w:tcW w:w="1698" w:type="pct"/>
          </w:tcPr>
          <w:p w14:paraId="64F1B12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lastRenderedPageBreak/>
              <w:t>Obsługiwane formaty papieru</w:t>
            </w:r>
          </w:p>
        </w:tc>
        <w:tc>
          <w:tcPr>
            <w:tcW w:w="3302" w:type="pct"/>
          </w:tcPr>
          <w:p w14:paraId="2726CC16"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A6-A4; rozmiary niestandardowe</w:t>
            </w:r>
          </w:p>
        </w:tc>
      </w:tr>
      <w:tr w:rsidR="0007050C" w:rsidRPr="0007050C" w14:paraId="4ED1E659" w14:textId="77777777" w:rsidTr="006A4816">
        <w:tc>
          <w:tcPr>
            <w:tcW w:w="1698" w:type="pct"/>
          </w:tcPr>
          <w:p w14:paraId="6B3E5E3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Obsługiwana gramatura papieru</w:t>
            </w:r>
          </w:p>
        </w:tc>
        <w:tc>
          <w:tcPr>
            <w:tcW w:w="3302" w:type="pct"/>
          </w:tcPr>
          <w:p w14:paraId="52B0419C"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60-199 g/m²</w:t>
            </w:r>
          </w:p>
        </w:tc>
      </w:tr>
      <w:tr w:rsidR="0007050C" w:rsidRPr="0007050C" w14:paraId="22A3D14F" w14:textId="77777777" w:rsidTr="006A4816">
        <w:tc>
          <w:tcPr>
            <w:tcW w:w="1698" w:type="pct"/>
          </w:tcPr>
          <w:p w14:paraId="657EB4A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Pojemność wejściowa papieru</w:t>
            </w:r>
          </w:p>
        </w:tc>
        <w:tc>
          <w:tcPr>
            <w:tcW w:w="3302" w:type="pct"/>
          </w:tcPr>
          <w:p w14:paraId="48E56015"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650 arkuszy</w:t>
            </w:r>
          </w:p>
        </w:tc>
      </w:tr>
      <w:tr w:rsidR="0007050C" w:rsidRPr="0007050C" w14:paraId="6A87229F" w14:textId="77777777" w:rsidTr="006A4816">
        <w:tc>
          <w:tcPr>
            <w:tcW w:w="1698" w:type="pct"/>
          </w:tcPr>
          <w:p w14:paraId="01A188B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Podajnik boczny/uniwersalny</w:t>
            </w:r>
          </w:p>
        </w:tc>
        <w:tc>
          <w:tcPr>
            <w:tcW w:w="3302" w:type="pct"/>
          </w:tcPr>
          <w:p w14:paraId="2D066CC2"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100 arkuszy; A6-A4; rozmiary niestandardowe;</w:t>
            </w:r>
          </w:p>
        </w:tc>
      </w:tr>
      <w:tr w:rsidR="0007050C" w:rsidRPr="0007050C" w14:paraId="2DA28C0E" w14:textId="77777777" w:rsidTr="006A4816">
        <w:tc>
          <w:tcPr>
            <w:tcW w:w="1698" w:type="pct"/>
          </w:tcPr>
          <w:p w14:paraId="5D48126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Pojemność wyjściowa</w:t>
            </w:r>
          </w:p>
        </w:tc>
        <w:tc>
          <w:tcPr>
            <w:tcW w:w="3302" w:type="pct"/>
          </w:tcPr>
          <w:p w14:paraId="30F7CDE5"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Do 150 arkuszy</w:t>
            </w:r>
          </w:p>
        </w:tc>
      </w:tr>
      <w:tr w:rsidR="0007050C" w:rsidRPr="0007050C" w14:paraId="3DB46EDF" w14:textId="77777777" w:rsidTr="006A4816">
        <w:tc>
          <w:tcPr>
            <w:tcW w:w="1698" w:type="pct"/>
          </w:tcPr>
          <w:p w14:paraId="4FE3C1F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Żywotność tonera wraz z zespołem obrazowania</w:t>
            </w:r>
          </w:p>
        </w:tc>
        <w:tc>
          <w:tcPr>
            <w:tcW w:w="3302" w:type="pct"/>
          </w:tcPr>
          <w:p w14:paraId="6F94E224" w14:textId="77777777" w:rsidR="0007050C" w:rsidRPr="0007050C" w:rsidRDefault="0007050C" w:rsidP="0007050C">
            <w:pPr>
              <w:spacing w:after="0" w:line="240" w:lineRule="auto"/>
              <w:ind w:left="-71"/>
              <w:rPr>
                <w:rFonts w:ascii="Calibri" w:hAnsi="Calibri" w:cs="Calibri"/>
                <w:bCs/>
              </w:rPr>
            </w:pPr>
            <w:r w:rsidRPr="0007050C">
              <w:rPr>
                <w:rFonts w:ascii="Calibri" w:hAnsi="Calibri" w:cs="Calibri"/>
                <w:bCs/>
              </w:rPr>
              <w:t>Do 20500 stron</w:t>
            </w:r>
          </w:p>
        </w:tc>
      </w:tr>
      <w:tr w:rsidR="0007050C" w:rsidRPr="0007050C" w14:paraId="04335B9B" w14:textId="77777777" w:rsidTr="006A4816">
        <w:tc>
          <w:tcPr>
            <w:tcW w:w="1698" w:type="pct"/>
          </w:tcPr>
          <w:p w14:paraId="4E0E3B26"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Zużycie energii</w:t>
            </w:r>
          </w:p>
        </w:tc>
        <w:tc>
          <w:tcPr>
            <w:tcW w:w="3302" w:type="pct"/>
          </w:tcPr>
          <w:p w14:paraId="13000E5A"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 xml:space="preserve">220-240 V / 50/60 </w:t>
            </w:r>
            <w:proofErr w:type="spellStart"/>
            <w:r w:rsidRPr="0007050C">
              <w:rPr>
                <w:rFonts w:ascii="Calibri" w:hAnsi="Calibri" w:cs="Calibri"/>
                <w:bCs/>
              </w:rPr>
              <w:t>Hz</w:t>
            </w:r>
            <w:proofErr w:type="spellEnd"/>
            <w:r w:rsidRPr="0007050C">
              <w:rPr>
                <w:rFonts w:ascii="Calibri" w:hAnsi="Calibri" w:cs="Calibri"/>
                <w:bCs/>
              </w:rPr>
              <w:t>; Mniej niż 1.43 kW</w:t>
            </w:r>
          </w:p>
        </w:tc>
      </w:tr>
      <w:tr w:rsidR="0007050C" w:rsidRPr="0007050C" w14:paraId="0F859474" w14:textId="77777777" w:rsidTr="006A4816">
        <w:tc>
          <w:tcPr>
            <w:tcW w:w="1698" w:type="pct"/>
          </w:tcPr>
          <w:p w14:paraId="414DF2A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Wymiary max (szer. x gł. x wys.)</w:t>
            </w:r>
          </w:p>
        </w:tc>
        <w:tc>
          <w:tcPr>
            <w:tcW w:w="3302" w:type="pct"/>
          </w:tcPr>
          <w:p w14:paraId="66636E26"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480 x 600 x 460 mm</w:t>
            </w:r>
          </w:p>
        </w:tc>
      </w:tr>
      <w:tr w:rsidR="0007050C" w:rsidRPr="0007050C" w14:paraId="43E34EB8" w14:textId="77777777" w:rsidTr="006A4816">
        <w:tc>
          <w:tcPr>
            <w:tcW w:w="1698" w:type="pct"/>
          </w:tcPr>
          <w:p w14:paraId="129CE82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Waga maksymalna</w:t>
            </w:r>
          </w:p>
        </w:tc>
        <w:tc>
          <w:tcPr>
            <w:tcW w:w="3302" w:type="pct"/>
          </w:tcPr>
          <w:p w14:paraId="2882FAFC"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20 kg</w:t>
            </w:r>
          </w:p>
        </w:tc>
      </w:tr>
      <w:tr w:rsidR="0007050C" w:rsidRPr="0007050C" w14:paraId="2D442822" w14:textId="77777777" w:rsidTr="006A4816">
        <w:tc>
          <w:tcPr>
            <w:tcW w:w="1698" w:type="pct"/>
          </w:tcPr>
          <w:p w14:paraId="024FB307"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drukarki</w:t>
            </w:r>
          </w:p>
        </w:tc>
        <w:tc>
          <w:tcPr>
            <w:tcW w:w="3302" w:type="pct"/>
          </w:tcPr>
          <w:p w14:paraId="4693C046"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tc>
      </w:tr>
      <w:tr w:rsidR="0007050C" w:rsidRPr="0007050C" w14:paraId="79121200" w14:textId="77777777" w:rsidTr="006A4816">
        <w:tc>
          <w:tcPr>
            <w:tcW w:w="1698" w:type="pct"/>
          </w:tcPr>
          <w:p w14:paraId="2AC45DA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druku</w:t>
            </w:r>
          </w:p>
        </w:tc>
        <w:tc>
          <w:tcPr>
            <w:tcW w:w="3302" w:type="pct"/>
          </w:tcPr>
          <w:p w14:paraId="4A494CBF"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 xml:space="preserve">1200 x 1200 </w:t>
            </w:r>
            <w:proofErr w:type="spellStart"/>
            <w:r w:rsidRPr="0007050C">
              <w:rPr>
                <w:rFonts w:ascii="Calibri" w:hAnsi="Calibri" w:cs="Calibri"/>
                <w:bCs/>
              </w:rPr>
              <w:t>dpi</w:t>
            </w:r>
            <w:proofErr w:type="spellEnd"/>
          </w:p>
        </w:tc>
      </w:tr>
      <w:tr w:rsidR="0007050C" w:rsidRPr="00A00823" w14:paraId="7D1C5CE2" w14:textId="77777777" w:rsidTr="006A4816">
        <w:tc>
          <w:tcPr>
            <w:tcW w:w="1698" w:type="pct"/>
          </w:tcPr>
          <w:p w14:paraId="4549894E"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System operacyjny</w:t>
            </w:r>
          </w:p>
        </w:tc>
        <w:tc>
          <w:tcPr>
            <w:tcW w:w="3302" w:type="pct"/>
          </w:tcPr>
          <w:p w14:paraId="31254031"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lang w:val="en-US"/>
              </w:rPr>
            </w:pPr>
            <w:r w:rsidRPr="0007050C">
              <w:rPr>
                <w:rFonts w:ascii="Calibri" w:hAnsi="Calibri" w:cs="Calibri"/>
                <w:bCs/>
                <w:lang w:val="en-US"/>
              </w:rPr>
              <w:t xml:space="preserve">Windows 10 (32/64); Windows 11; Windows Server 2022; macOS 10.14 </w:t>
            </w:r>
            <w:proofErr w:type="spellStart"/>
            <w:r w:rsidRPr="0007050C">
              <w:rPr>
                <w:rFonts w:ascii="Calibri" w:hAnsi="Calibri" w:cs="Calibri"/>
                <w:bCs/>
                <w:lang w:val="en-US"/>
              </w:rPr>
              <w:t>i</w:t>
            </w:r>
            <w:proofErr w:type="spellEnd"/>
            <w:r w:rsidRPr="0007050C">
              <w:rPr>
                <w:rFonts w:ascii="Calibri" w:hAnsi="Calibri" w:cs="Calibri"/>
                <w:bCs/>
                <w:lang w:val="en-US"/>
              </w:rPr>
              <w:t xml:space="preserve"> </w:t>
            </w:r>
            <w:proofErr w:type="spellStart"/>
            <w:r w:rsidRPr="0007050C">
              <w:rPr>
                <w:rFonts w:ascii="Calibri" w:hAnsi="Calibri" w:cs="Calibri"/>
                <w:bCs/>
                <w:lang w:val="en-US"/>
              </w:rPr>
              <w:t>nowsze</w:t>
            </w:r>
            <w:proofErr w:type="spellEnd"/>
            <w:r w:rsidRPr="0007050C">
              <w:rPr>
                <w:rFonts w:ascii="Calibri" w:hAnsi="Calibri" w:cs="Calibri"/>
                <w:bCs/>
                <w:lang w:val="en-US"/>
              </w:rPr>
              <w:t>; Unix; Linux</w:t>
            </w:r>
          </w:p>
        </w:tc>
      </w:tr>
      <w:tr w:rsidR="0007050C" w:rsidRPr="0007050C" w14:paraId="491FAB82" w14:textId="77777777" w:rsidTr="006A4816">
        <w:tc>
          <w:tcPr>
            <w:tcW w:w="1698" w:type="pct"/>
          </w:tcPr>
          <w:p w14:paraId="4424361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skanera</w:t>
            </w:r>
          </w:p>
        </w:tc>
        <w:tc>
          <w:tcPr>
            <w:tcW w:w="3302" w:type="pct"/>
          </w:tcPr>
          <w:p w14:paraId="3C3B4700"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tc>
      </w:tr>
      <w:tr w:rsidR="0007050C" w:rsidRPr="0007050C" w14:paraId="0AC74312" w14:textId="77777777" w:rsidTr="006A4816">
        <w:tc>
          <w:tcPr>
            <w:tcW w:w="1698" w:type="pct"/>
          </w:tcPr>
          <w:p w14:paraId="5F03724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Prędkość skanowania</w:t>
            </w:r>
          </w:p>
        </w:tc>
        <w:tc>
          <w:tcPr>
            <w:tcW w:w="3302" w:type="pct"/>
          </w:tcPr>
          <w:p w14:paraId="224384F4" w14:textId="77777777" w:rsidR="0007050C" w:rsidRPr="0007050C" w:rsidRDefault="0007050C" w:rsidP="0007050C">
            <w:pPr>
              <w:autoSpaceDE w:val="0"/>
              <w:autoSpaceDN w:val="0"/>
              <w:adjustRightInd w:val="0"/>
              <w:spacing w:after="0" w:line="131" w:lineRule="atLeast"/>
              <w:rPr>
                <w:rFonts w:ascii="Calibri" w:hAnsi="Calibri" w:cs="Calibri"/>
                <w:bCs/>
              </w:rPr>
            </w:pPr>
            <w:r w:rsidRPr="0007050C">
              <w:rPr>
                <w:rFonts w:ascii="Calibri" w:hAnsi="Calibri" w:cs="Calibri"/>
                <w:bCs/>
              </w:rPr>
              <w:t xml:space="preserve">Do 20 </w:t>
            </w:r>
            <w:proofErr w:type="spellStart"/>
            <w:r w:rsidRPr="0007050C">
              <w:rPr>
                <w:rFonts w:ascii="Calibri" w:hAnsi="Calibri" w:cs="Calibri"/>
                <w:bCs/>
              </w:rPr>
              <w:t>obr</w:t>
            </w:r>
            <w:proofErr w:type="spellEnd"/>
            <w:r w:rsidRPr="0007050C">
              <w:rPr>
                <w:rFonts w:ascii="Calibri" w:hAnsi="Calibri" w:cs="Calibri"/>
                <w:bCs/>
              </w:rPr>
              <w:t>./min. w trybie jednostronnym</w:t>
            </w:r>
          </w:p>
          <w:p w14:paraId="13504DD9"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 xml:space="preserve">Do 34 </w:t>
            </w:r>
            <w:proofErr w:type="spellStart"/>
            <w:r w:rsidRPr="0007050C">
              <w:rPr>
                <w:rFonts w:ascii="Calibri" w:hAnsi="Calibri" w:cs="Calibri"/>
                <w:bCs/>
              </w:rPr>
              <w:t>obr</w:t>
            </w:r>
            <w:proofErr w:type="spellEnd"/>
            <w:r w:rsidRPr="0007050C">
              <w:rPr>
                <w:rFonts w:ascii="Calibri" w:hAnsi="Calibri" w:cs="Calibri"/>
                <w:bCs/>
              </w:rPr>
              <w:t>./min. dwustronnie</w:t>
            </w:r>
          </w:p>
        </w:tc>
      </w:tr>
      <w:tr w:rsidR="0007050C" w:rsidRPr="0007050C" w14:paraId="105A2A34" w14:textId="77777777" w:rsidTr="006A4816">
        <w:tc>
          <w:tcPr>
            <w:tcW w:w="1698" w:type="pct"/>
          </w:tcPr>
          <w:p w14:paraId="1964B6B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skanowania</w:t>
            </w:r>
          </w:p>
        </w:tc>
        <w:tc>
          <w:tcPr>
            <w:tcW w:w="3302" w:type="pct"/>
          </w:tcPr>
          <w:p w14:paraId="47C29EFD"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 xml:space="preserve">Do 600 x 600 </w:t>
            </w:r>
            <w:proofErr w:type="spellStart"/>
            <w:r w:rsidRPr="0007050C">
              <w:rPr>
                <w:rFonts w:ascii="Calibri" w:hAnsi="Calibri" w:cs="Calibri"/>
                <w:bCs/>
              </w:rPr>
              <w:t>dpi</w:t>
            </w:r>
            <w:proofErr w:type="spellEnd"/>
          </w:p>
        </w:tc>
      </w:tr>
      <w:tr w:rsidR="0007050C" w:rsidRPr="00A00823" w14:paraId="1597EDA5" w14:textId="77777777" w:rsidTr="006A4816">
        <w:tc>
          <w:tcPr>
            <w:tcW w:w="1698" w:type="pct"/>
          </w:tcPr>
          <w:p w14:paraId="6E11BBA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Tryby skanowania</w:t>
            </w:r>
          </w:p>
        </w:tc>
        <w:tc>
          <w:tcPr>
            <w:tcW w:w="3302" w:type="pct"/>
          </w:tcPr>
          <w:p w14:paraId="39588FF8"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lang w:val="en-US"/>
              </w:rPr>
            </w:pPr>
            <w:r w:rsidRPr="0007050C">
              <w:rPr>
                <w:rFonts w:ascii="Calibri" w:hAnsi="Calibri" w:cs="Calibri"/>
                <w:bCs/>
                <w:lang w:val="en-US"/>
              </w:rPr>
              <w:t>Scan-to-</w:t>
            </w:r>
            <w:proofErr w:type="spellStart"/>
            <w:r w:rsidRPr="0007050C">
              <w:rPr>
                <w:rFonts w:ascii="Calibri" w:hAnsi="Calibri" w:cs="Calibri"/>
                <w:bCs/>
                <w:lang w:val="en-US"/>
              </w:rPr>
              <w:t>eMail</w:t>
            </w:r>
            <w:proofErr w:type="spellEnd"/>
            <w:r w:rsidRPr="0007050C">
              <w:rPr>
                <w:rFonts w:ascii="Calibri" w:hAnsi="Calibri" w:cs="Calibri"/>
                <w:bCs/>
                <w:lang w:val="en-US"/>
              </w:rPr>
              <w:t>; Scan-to-SMB; Scan-to-FTP; Scan-to-USB;</w:t>
            </w:r>
          </w:p>
        </w:tc>
      </w:tr>
      <w:tr w:rsidR="0007050C" w:rsidRPr="0007050C" w14:paraId="1D15ED21" w14:textId="77777777" w:rsidTr="006A4816">
        <w:tc>
          <w:tcPr>
            <w:tcW w:w="1698" w:type="pct"/>
          </w:tcPr>
          <w:p w14:paraId="00849089"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Formaty plików</w:t>
            </w:r>
          </w:p>
        </w:tc>
        <w:tc>
          <w:tcPr>
            <w:tcW w:w="3302" w:type="pct"/>
          </w:tcPr>
          <w:p w14:paraId="78A99715"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JPEG; TIFF; PDF; Kompaktowy PDF; Szyfrowany PDF; XPS; Kompaktowy XPS; PPTX</w:t>
            </w:r>
          </w:p>
        </w:tc>
      </w:tr>
      <w:tr w:rsidR="0007050C" w:rsidRPr="0007050C" w14:paraId="636BACC5" w14:textId="77777777" w:rsidTr="006A4816">
        <w:trPr>
          <w:trHeight w:val="390"/>
        </w:trPr>
        <w:tc>
          <w:tcPr>
            <w:tcW w:w="1698" w:type="pct"/>
          </w:tcPr>
          <w:p w14:paraId="6D36CA9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Specyfikacja Kopiarki</w:t>
            </w:r>
          </w:p>
          <w:p w14:paraId="6A0757F3" w14:textId="77777777" w:rsidR="0007050C" w:rsidRPr="0007050C" w:rsidRDefault="0007050C" w:rsidP="0007050C">
            <w:pPr>
              <w:spacing w:after="0" w:line="240" w:lineRule="auto"/>
              <w:rPr>
                <w:rFonts w:ascii="Calibri" w:hAnsi="Calibri" w:cs="Calibri"/>
                <w:bCs/>
              </w:rPr>
            </w:pPr>
          </w:p>
        </w:tc>
        <w:tc>
          <w:tcPr>
            <w:tcW w:w="3302" w:type="pct"/>
          </w:tcPr>
          <w:p w14:paraId="36C5F599" w14:textId="77777777" w:rsidR="0007050C" w:rsidRPr="0007050C" w:rsidRDefault="0007050C" w:rsidP="0007050C">
            <w:pPr>
              <w:widowControl w:val="0"/>
              <w:suppressAutoHyphens/>
              <w:snapToGrid w:val="0"/>
              <w:spacing w:after="0" w:line="240" w:lineRule="auto"/>
              <w:ind w:left="-71"/>
              <w:textAlignment w:val="baseline"/>
              <w:rPr>
                <w:rFonts w:ascii="Calibri" w:hAnsi="Calibri" w:cs="Calibri"/>
                <w:bCs/>
              </w:rPr>
            </w:pPr>
          </w:p>
        </w:tc>
      </w:tr>
      <w:tr w:rsidR="0007050C" w:rsidRPr="0007050C" w14:paraId="7BE0EAE3" w14:textId="77777777" w:rsidTr="006A4816">
        <w:tc>
          <w:tcPr>
            <w:tcW w:w="1698" w:type="pct"/>
          </w:tcPr>
          <w:p w14:paraId="34CFF8A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Rozdzielczość kopiowania</w:t>
            </w:r>
          </w:p>
        </w:tc>
        <w:tc>
          <w:tcPr>
            <w:tcW w:w="3302" w:type="pct"/>
          </w:tcPr>
          <w:p w14:paraId="29820405"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 xml:space="preserve">600 x 600 </w:t>
            </w:r>
            <w:proofErr w:type="spellStart"/>
            <w:r w:rsidRPr="0007050C">
              <w:rPr>
                <w:rFonts w:ascii="Calibri" w:hAnsi="Calibri" w:cs="Calibri"/>
                <w:bCs/>
              </w:rPr>
              <w:t>dpi</w:t>
            </w:r>
            <w:proofErr w:type="spellEnd"/>
          </w:p>
        </w:tc>
      </w:tr>
      <w:tr w:rsidR="0007050C" w:rsidRPr="0007050C" w14:paraId="3B6A219D" w14:textId="77777777" w:rsidTr="006A4816">
        <w:tc>
          <w:tcPr>
            <w:tcW w:w="1698" w:type="pct"/>
          </w:tcPr>
          <w:p w14:paraId="7E9FF3B5"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Gradacja</w:t>
            </w:r>
          </w:p>
        </w:tc>
        <w:tc>
          <w:tcPr>
            <w:tcW w:w="3302" w:type="pct"/>
          </w:tcPr>
          <w:p w14:paraId="595560A9"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256 gradacji</w:t>
            </w:r>
          </w:p>
        </w:tc>
      </w:tr>
      <w:tr w:rsidR="0007050C" w:rsidRPr="0007050C" w14:paraId="131F9501" w14:textId="77777777" w:rsidTr="006A4816">
        <w:tc>
          <w:tcPr>
            <w:tcW w:w="1698" w:type="pct"/>
          </w:tcPr>
          <w:p w14:paraId="7198654A"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Kopiowanie wielokrotne</w:t>
            </w:r>
          </w:p>
        </w:tc>
        <w:tc>
          <w:tcPr>
            <w:tcW w:w="3302" w:type="pct"/>
          </w:tcPr>
          <w:p w14:paraId="7E72BF3D"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1-9999</w:t>
            </w:r>
          </w:p>
        </w:tc>
      </w:tr>
      <w:tr w:rsidR="0007050C" w:rsidRPr="0007050C" w14:paraId="0BB9F737" w14:textId="77777777" w:rsidTr="006A4816">
        <w:tc>
          <w:tcPr>
            <w:tcW w:w="1698" w:type="pct"/>
          </w:tcPr>
          <w:p w14:paraId="3DA3F4FF"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Format oryginału</w:t>
            </w:r>
          </w:p>
        </w:tc>
        <w:tc>
          <w:tcPr>
            <w:tcW w:w="3302" w:type="pct"/>
          </w:tcPr>
          <w:p w14:paraId="55FAA5DD"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Max. A4</w:t>
            </w:r>
          </w:p>
        </w:tc>
      </w:tr>
      <w:tr w:rsidR="0007050C" w:rsidRPr="0007050C" w14:paraId="605AAF6B" w14:textId="77777777" w:rsidTr="006A4816">
        <w:tc>
          <w:tcPr>
            <w:tcW w:w="1698" w:type="pct"/>
          </w:tcPr>
          <w:p w14:paraId="784DA9FB"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Powiększenie</w:t>
            </w:r>
          </w:p>
        </w:tc>
        <w:tc>
          <w:tcPr>
            <w:tcW w:w="3302" w:type="pct"/>
          </w:tcPr>
          <w:p w14:paraId="567EFA71"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25-400% krok co 1%; automatyczne skalowanie</w:t>
            </w:r>
          </w:p>
        </w:tc>
      </w:tr>
      <w:tr w:rsidR="0007050C" w:rsidRPr="0007050C" w14:paraId="05450219" w14:textId="77777777" w:rsidTr="006A4816">
        <w:tc>
          <w:tcPr>
            <w:tcW w:w="1698" w:type="pct"/>
          </w:tcPr>
          <w:p w14:paraId="12088B11"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Funkcje Systemu</w:t>
            </w:r>
          </w:p>
          <w:p w14:paraId="6CCBD3EE" w14:textId="77777777" w:rsidR="0007050C" w:rsidRPr="0007050C" w:rsidRDefault="0007050C" w:rsidP="0007050C">
            <w:pPr>
              <w:spacing w:after="0" w:line="240" w:lineRule="auto"/>
              <w:rPr>
                <w:rFonts w:ascii="Calibri" w:hAnsi="Calibri" w:cs="Calibri"/>
                <w:bCs/>
              </w:rPr>
            </w:pPr>
          </w:p>
        </w:tc>
        <w:tc>
          <w:tcPr>
            <w:tcW w:w="3302" w:type="pct"/>
          </w:tcPr>
          <w:p w14:paraId="628E399C" w14:textId="77777777" w:rsidR="0007050C" w:rsidRPr="0007050C" w:rsidRDefault="0007050C" w:rsidP="0007050C">
            <w:pPr>
              <w:widowControl w:val="0"/>
              <w:suppressAutoHyphens/>
              <w:snapToGrid w:val="0"/>
              <w:spacing w:after="0" w:line="240" w:lineRule="auto"/>
              <w:ind w:left="-71"/>
              <w:textAlignment w:val="baseline"/>
              <w:rPr>
                <w:rFonts w:ascii="Calibri" w:hAnsi="Calibri" w:cs="Calibri"/>
                <w:bCs/>
              </w:rPr>
            </w:pPr>
          </w:p>
        </w:tc>
      </w:tr>
      <w:tr w:rsidR="0007050C" w:rsidRPr="0007050C" w14:paraId="0F2CB615" w14:textId="77777777" w:rsidTr="006A4816">
        <w:tc>
          <w:tcPr>
            <w:tcW w:w="1698" w:type="pct"/>
          </w:tcPr>
          <w:p w14:paraId="436E263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Bezpieczeństwo</w:t>
            </w:r>
          </w:p>
          <w:p w14:paraId="73BBE69C" w14:textId="77777777" w:rsidR="0007050C" w:rsidRPr="0007050C" w:rsidRDefault="0007050C" w:rsidP="0007050C">
            <w:pPr>
              <w:spacing w:after="0" w:line="240" w:lineRule="auto"/>
              <w:rPr>
                <w:rFonts w:ascii="Calibri" w:hAnsi="Calibri" w:cs="Calibri"/>
                <w:bCs/>
              </w:rPr>
            </w:pPr>
          </w:p>
        </w:tc>
        <w:tc>
          <w:tcPr>
            <w:tcW w:w="3302" w:type="pct"/>
          </w:tcPr>
          <w:p w14:paraId="0A8AF373"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 xml:space="preserve">Filtrowanie IP i blokowanie portów; Komunikacja sieciowa TLS/1.3; Obsługa </w:t>
            </w:r>
            <w:proofErr w:type="spellStart"/>
            <w:r w:rsidRPr="0007050C">
              <w:rPr>
                <w:rFonts w:ascii="Calibri" w:hAnsi="Calibri" w:cs="Calibri"/>
                <w:bCs/>
              </w:rPr>
              <w:t>IPsec</w:t>
            </w:r>
            <w:proofErr w:type="spellEnd"/>
            <w:r w:rsidRPr="0007050C">
              <w:rPr>
                <w:rFonts w:ascii="Calibri" w:hAnsi="Calibri" w:cs="Calibri"/>
                <w:bCs/>
              </w:rPr>
              <w:t>; Obsługa IEEE 802.1x; Uwierzytelnianie użytkownika PIN; Szyfrowanie danych użytkownika. Druk bezpieczny</w:t>
            </w:r>
          </w:p>
          <w:p w14:paraId="0FAA3129" w14:textId="77777777" w:rsidR="0007050C" w:rsidRPr="0007050C" w:rsidRDefault="0007050C" w:rsidP="0007050C">
            <w:pPr>
              <w:widowControl w:val="0"/>
              <w:suppressAutoHyphens/>
              <w:snapToGrid w:val="0"/>
              <w:spacing w:after="0" w:line="240" w:lineRule="auto"/>
              <w:ind w:left="-71"/>
              <w:textAlignment w:val="baseline"/>
              <w:rPr>
                <w:rFonts w:ascii="Calibri" w:hAnsi="Calibri" w:cs="Calibri"/>
                <w:bCs/>
              </w:rPr>
            </w:pPr>
          </w:p>
        </w:tc>
      </w:tr>
      <w:tr w:rsidR="0007050C" w:rsidRPr="0007050C" w14:paraId="49C93118" w14:textId="77777777" w:rsidTr="006A4816">
        <w:tc>
          <w:tcPr>
            <w:tcW w:w="1698" w:type="pct"/>
          </w:tcPr>
          <w:p w14:paraId="41520258"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Oprogramowanie</w:t>
            </w:r>
          </w:p>
          <w:p w14:paraId="0230C516" w14:textId="77777777" w:rsidR="0007050C" w:rsidRPr="0007050C" w:rsidRDefault="0007050C" w:rsidP="0007050C">
            <w:pPr>
              <w:spacing w:after="0" w:line="240" w:lineRule="auto"/>
              <w:rPr>
                <w:rFonts w:ascii="Calibri" w:hAnsi="Calibri" w:cs="Calibri"/>
                <w:bCs/>
              </w:rPr>
            </w:pPr>
          </w:p>
        </w:tc>
        <w:tc>
          <w:tcPr>
            <w:tcW w:w="3302" w:type="pct"/>
          </w:tcPr>
          <w:p w14:paraId="24058BA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Sterowniki dla obsługiwanych systemów operacyjnych, oprogramowanie zarządzające.</w:t>
            </w:r>
          </w:p>
          <w:p w14:paraId="03CC258C" w14:textId="77777777" w:rsidR="0007050C" w:rsidRPr="0007050C" w:rsidRDefault="0007050C" w:rsidP="0007050C">
            <w:pPr>
              <w:widowControl w:val="0"/>
              <w:suppressAutoHyphens/>
              <w:snapToGrid w:val="0"/>
              <w:spacing w:after="0" w:line="240" w:lineRule="auto"/>
              <w:ind w:left="-71"/>
              <w:textAlignment w:val="baseline"/>
              <w:rPr>
                <w:rFonts w:ascii="Calibri" w:hAnsi="Calibri" w:cs="Calibri"/>
                <w:bCs/>
              </w:rPr>
            </w:pPr>
          </w:p>
        </w:tc>
      </w:tr>
      <w:tr w:rsidR="0007050C" w:rsidRPr="0007050C" w14:paraId="511E4856" w14:textId="77777777" w:rsidTr="006A4816">
        <w:trPr>
          <w:trHeight w:val="569"/>
        </w:trPr>
        <w:tc>
          <w:tcPr>
            <w:tcW w:w="1698" w:type="pct"/>
          </w:tcPr>
          <w:p w14:paraId="466D394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Inne</w:t>
            </w:r>
          </w:p>
        </w:tc>
        <w:tc>
          <w:tcPr>
            <w:tcW w:w="3302" w:type="pct"/>
          </w:tcPr>
          <w:p w14:paraId="673AAD7B"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tc>
      </w:tr>
      <w:tr w:rsidR="0007050C" w:rsidRPr="0007050C" w14:paraId="0BD0DC41" w14:textId="77777777" w:rsidTr="006A4816">
        <w:tc>
          <w:tcPr>
            <w:tcW w:w="1698" w:type="pct"/>
            <w:vAlign w:val="center"/>
          </w:tcPr>
          <w:p w14:paraId="11C9E05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Gwarancja</w:t>
            </w:r>
          </w:p>
        </w:tc>
        <w:tc>
          <w:tcPr>
            <w:tcW w:w="3302" w:type="pct"/>
            <w:vAlign w:val="center"/>
          </w:tcPr>
          <w:p w14:paraId="08B11074"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Minimum 24 miesiące realizowana na miejscu. Wykonawca wykonuje przegląd gwarancyjny 2 razy w roku – czyszczenie, kalibracja.</w:t>
            </w:r>
          </w:p>
        </w:tc>
      </w:tr>
      <w:tr w:rsidR="0007050C" w:rsidRPr="0007050C" w14:paraId="519BFE57" w14:textId="77777777" w:rsidTr="006A4816">
        <w:tc>
          <w:tcPr>
            <w:tcW w:w="1698" w:type="pct"/>
            <w:vAlign w:val="center"/>
          </w:tcPr>
          <w:p w14:paraId="669E603C"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Dokumentacja</w:t>
            </w:r>
          </w:p>
        </w:tc>
        <w:tc>
          <w:tcPr>
            <w:tcW w:w="3302" w:type="pct"/>
            <w:vAlign w:val="center"/>
          </w:tcPr>
          <w:p w14:paraId="64DEC798"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Wykonawca dostarczy urządzenie wraz z pełną dokumentacją techniczną i instrukcją obsługi w języku polskim</w:t>
            </w:r>
          </w:p>
        </w:tc>
      </w:tr>
      <w:tr w:rsidR="0007050C" w:rsidRPr="0007050C" w14:paraId="3B6B6B66" w14:textId="77777777" w:rsidTr="006A4816">
        <w:tc>
          <w:tcPr>
            <w:tcW w:w="1698" w:type="pct"/>
            <w:vAlign w:val="center"/>
          </w:tcPr>
          <w:p w14:paraId="68792D9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Rok produkcji</w:t>
            </w:r>
          </w:p>
        </w:tc>
        <w:tc>
          <w:tcPr>
            <w:tcW w:w="3302" w:type="pct"/>
            <w:vAlign w:val="center"/>
          </w:tcPr>
          <w:p w14:paraId="0BD5E4FA"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Urządzenie musi być fabrycznie nowe, wolne od wad prawnych i technicznych.</w:t>
            </w:r>
          </w:p>
          <w:p w14:paraId="27BE015F"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Nie starsze niż 2025 rok.</w:t>
            </w:r>
          </w:p>
          <w:p w14:paraId="3F4755FB"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p w14:paraId="2EBA4810"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tc>
      </w:tr>
      <w:tr w:rsidR="0007050C" w:rsidRPr="0007050C" w14:paraId="15822FA4" w14:textId="77777777" w:rsidTr="006A4816">
        <w:tc>
          <w:tcPr>
            <w:tcW w:w="1698" w:type="pct"/>
            <w:vAlign w:val="center"/>
          </w:tcPr>
          <w:p w14:paraId="2303FCE0"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lastRenderedPageBreak/>
              <w:t>Dostawa</w:t>
            </w:r>
          </w:p>
        </w:tc>
        <w:tc>
          <w:tcPr>
            <w:tcW w:w="3302" w:type="pct"/>
            <w:vAlign w:val="center"/>
          </w:tcPr>
          <w:p w14:paraId="6B08E887"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Dostawa obejmuje transport do siedziby zamawiającego, wniesienie i uruchomienie urządzenia.</w:t>
            </w:r>
          </w:p>
          <w:p w14:paraId="4FCD6400"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p>
        </w:tc>
      </w:tr>
      <w:tr w:rsidR="0007050C" w:rsidRPr="0007050C" w14:paraId="20E49DAB" w14:textId="77777777" w:rsidTr="006A4816">
        <w:tc>
          <w:tcPr>
            <w:tcW w:w="1698" w:type="pct"/>
            <w:vAlign w:val="center"/>
          </w:tcPr>
          <w:p w14:paraId="3E6A5FAD"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Tonery i akcesoria</w:t>
            </w:r>
          </w:p>
        </w:tc>
        <w:tc>
          <w:tcPr>
            <w:tcW w:w="3302" w:type="pct"/>
            <w:vAlign w:val="center"/>
          </w:tcPr>
          <w:p w14:paraId="11E53310"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Wykonawca dostarczy urządzenie wraz z pełnowartościowym tonerem oraz wszystkimi akcesoriami niezbędnymi do uruchomienia.</w:t>
            </w:r>
          </w:p>
        </w:tc>
      </w:tr>
      <w:tr w:rsidR="0007050C" w:rsidRPr="0007050C" w14:paraId="396D3619" w14:textId="77777777" w:rsidTr="006A4816">
        <w:tc>
          <w:tcPr>
            <w:tcW w:w="1698" w:type="pct"/>
            <w:vAlign w:val="center"/>
          </w:tcPr>
          <w:p w14:paraId="7D816D14" w14:textId="77777777" w:rsidR="0007050C" w:rsidRPr="0007050C" w:rsidRDefault="0007050C" w:rsidP="0007050C">
            <w:pPr>
              <w:spacing w:after="0" w:line="240" w:lineRule="auto"/>
              <w:rPr>
                <w:rFonts w:ascii="Calibri" w:hAnsi="Calibri" w:cs="Calibri"/>
                <w:bCs/>
              </w:rPr>
            </w:pPr>
            <w:r w:rsidRPr="0007050C">
              <w:rPr>
                <w:rFonts w:ascii="Calibri" w:hAnsi="Calibri" w:cs="Calibri"/>
                <w:bCs/>
              </w:rPr>
              <w:t>Drukowanie i skanowanie</w:t>
            </w:r>
          </w:p>
        </w:tc>
        <w:tc>
          <w:tcPr>
            <w:tcW w:w="3302" w:type="pct"/>
            <w:vAlign w:val="center"/>
          </w:tcPr>
          <w:p w14:paraId="69428ECD" w14:textId="77777777" w:rsidR="0007050C" w:rsidRPr="0007050C" w:rsidRDefault="0007050C" w:rsidP="0007050C">
            <w:pPr>
              <w:widowControl w:val="0"/>
              <w:suppressAutoHyphens/>
              <w:snapToGrid w:val="0"/>
              <w:spacing w:after="0" w:line="100" w:lineRule="atLeast"/>
              <w:ind w:left="-71"/>
              <w:textAlignment w:val="baseline"/>
              <w:rPr>
                <w:rFonts w:ascii="Calibri" w:hAnsi="Calibri" w:cs="Calibri"/>
                <w:bCs/>
              </w:rPr>
            </w:pPr>
            <w:r w:rsidRPr="0007050C">
              <w:rPr>
                <w:rFonts w:ascii="Calibri" w:hAnsi="Calibri" w:cs="Calibri"/>
                <w:bCs/>
              </w:rPr>
              <w:t>Wydruk, kopiowanie dwustronne: automatyczne Skaner: dwustronny, automatyczny, jednoprzebiegowy, mono i kolor.</w:t>
            </w:r>
          </w:p>
        </w:tc>
      </w:tr>
      <w:bookmarkEnd w:id="6"/>
    </w:tbl>
    <w:p w14:paraId="2FCEC1C3" w14:textId="2B0C75B3" w:rsidR="0007050C" w:rsidRDefault="0007050C" w:rsidP="0007050C">
      <w:pPr>
        <w:rPr>
          <w:b/>
          <w:sz w:val="32"/>
          <w:szCs w:val="32"/>
        </w:rPr>
      </w:pPr>
    </w:p>
    <w:p w14:paraId="3D17CF38" w14:textId="77777777" w:rsidR="00AE37CF" w:rsidRDefault="00AE37CF" w:rsidP="00AE37CF">
      <w:pPr>
        <w:rPr>
          <w:b/>
          <w:sz w:val="32"/>
          <w:szCs w:val="32"/>
        </w:rPr>
      </w:pPr>
      <w:r>
        <w:rPr>
          <w:b/>
          <w:sz w:val="32"/>
          <w:szCs w:val="32"/>
        </w:rPr>
        <w:t>INDEKS G6</w:t>
      </w:r>
    </w:p>
    <w:p w14:paraId="01A41467" w14:textId="5E7156B2" w:rsidR="002B2433" w:rsidRPr="00AE37CF" w:rsidRDefault="006A4816" w:rsidP="00AE37CF">
      <w:pPr>
        <w:rPr>
          <w:b/>
          <w:sz w:val="32"/>
          <w:szCs w:val="32"/>
        </w:rPr>
      </w:pPr>
      <w:r w:rsidRPr="00AE37CF">
        <w:rPr>
          <w:b/>
          <w:sz w:val="32"/>
          <w:szCs w:val="32"/>
        </w:rPr>
        <w:t xml:space="preserve">Zestaw do </w:t>
      </w:r>
      <w:r w:rsidR="00A51115" w:rsidRPr="00AE37CF">
        <w:rPr>
          <w:b/>
          <w:sz w:val="32"/>
          <w:szCs w:val="32"/>
        </w:rPr>
        <w:t xml:space="preserve">skanowania i drukowania </w:t>
      </w:r>
      <w:r w:rsidRPr="00AE37CF">
        <w:rPr>
          <w:b/>
          <w:sz w:val="32"/>
          <w:szCs w:val="32"/>
        </w:rPr>
        <w:t xml:space="preserve">– 1 </w:t>
      </w:r>
      <w:proofErr w:type="spellStart"/>
      <w:r w:rsidRPr="00AE37CF">
        <w:rPr>
          <w:b/>
          <w:sz w:val="32"/>
          <w:szCs w:val="32"/>
        </w:rPr>
        <w:t>kpl</w:t>
      </w:r>
      <w:proofErr w:type="spellEnd"/>
      <w:r w:rsidRPr="00AE37CF">
        <w:rPr>
          <w:b/>
          <w:sz w:val="32"/>
          <w:szCs w:val="32"/>
        </w:rPr>
        <w:t>.</w:t>
      </w:r>
    </w:p>
    <w:p w14:paraId="35458577" w14:textId="14F1E57F" w:rsidR="00A51115" w:rsidRPr="00A51115" w:rsidRDefault="00A51115" w:rsidP="00564293">
      <w:pPr>
        <w:pStyle w:val="Akapitzlist"/>
        <w:numPr>
          <w:ilvl w:val="0"/>
          <w:numId w:val="80"/>
        </w:numPr>
        <w:rPr>
          <w:b/>
          <w:sz w:val="32"/>
          <w:szCs w:val="32"/>
        </w:rPr>
      </w:pPr>
      <w:r w:rsidRPr="00A51115">
        <w:rPr>
          <w:rFonts w:ascii="Calibri" w:eastAsia="Calibri" w:hAnsi="Calibri" w:cs="Times New Roman"/>
          <w:sz w:val="28"/>
          <w:szCs w:val="28"/>
        </w:rPr>
        <w:t>drukarka etykiet</w:t>
      </w:r>
    </w:p>
    <w:tbl>
      <w:tblPr>
        <w:tblStyle w:val="NormalTable0"/>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0"/>
        <w:gridCol w:w="6012"/>
      </w:tblGrid>
      <w:tr w:rsidR="00A51115" w:rsidRPr="00A51115" w14:paraId="24A4816B" w14:textId="77777777" w:rsidTr="00A51115">
        <w:trPr>
          <w:trHeight w:val="332"/>
        </w:trPr>
        <w:tc>
          <w:tcPr>
            <w:tcW w:w="3060" w:type="dxa"/>
          </w:tcPr>
          <w:p w14:paraId="03D2D3EA" w14:textId="1E27F6A3" w:rsidR="00A51115" w:rsidRPr="00A51115" w:rsidRDefault="00A51115" w:rsidP="00A51115">
            <w:pPr>
              <w:widowControl/>
              <w:autoSpaceDE/>
              <w:autoSpaceDN/>
              <w:rPr>
                <w:rFonts w:ascii="Calibri" w:hAnsi="Calibri" w:cs="Calibri"/>
                <w:b/>
                <w:bCs/>
                <w:lang w:val="pl-PL"/>
              </w:rPr>
            </w:pPr>
            <w:r w:rsidRPr="00A51115">
              <w:rPr>
                <w:rFonts w:ascii="Calibri" w:hAnsi="Calibri" w:cs="Calibri"/>
                <w:b/>
                <w:bCs/>
                <w:lang w:val="pl-PL"/>
              </w:rPr>
              <w:t>Parametr</w:t>
            </w:r>
          </w:p>
        </w:tc>
        <w:tc>
          <w:tcPr>
            <w:tcW w:w="6012" w:type="dxa"/>
          </w:tcPr>
          <w:p w14:paraId="1BB9093F" w14:textId="1124AAE3" w:rsidR="00A51115" w:rsidRPr="00A51115" w:rsidRDefault="00A51115" w:rsidP="00A51115">
            <w:pPr>
              <w:widowControl/>
              <w:autoSpaceDE/>
              <w:autoSpaceDN/>
              <w:rPr>
                <w:rFonts w:ascii="Calibri" w:hAnsi="Calibri" w:cs="Calibri"/>
                <w:b/>
                <w:bCs/>
                <w:lang w:val="pl-PL"/>
              </w:rPr>
            </w:pPr>
            <w:r w:rsidRPr="00A51115">
              <w:rPr>
                <w:rFonts w:ascii="Calibri" w:hAnsi="Calibri" w:cs="Calibri"/>
                <w:b/>
                <w:bCs/>
                <w:lang w:val="pl-PL"/>
              </w:rPr>
              <w:t>Wymagania minimalne</w:t>
            </w:r>
          </w:p>
        </w:tc>
      </w:tr>
      <w:tr w:rsidR="00A51115" w:rsidRPr="00A51115" w14:paraId="6DBC4959" w14:textId="77777777" w:rsidTr="00A51115">
        <w:trPr>
          <w:trHeight w:val="225"/>
        </w:trPr>
        <w:tc>
          <w:tcPr>
            <w:tcW w:w="3060" w:type="dxa"/>
            <w:tcBorders>
              <w:top w:val="single" w:sz="4" w:space="0" w:color="auto"/>
              <w:bottom w:val="single" w:sz="4" w:space="0" w:color="auto"/>
              <w:right w:val="single" w:sz="4" w:space="0" w:color="auto"/>
            </w:tcBorders>
            <w:vAlign w:val="center"/>
          </w:tcPr>
          <w:p w14:paraId="12E59BCD"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Metoda druku</w:t>
            </w:r>
          </w:p>
        </w:tc>
        <w:tc>
          <w:tcPr>
            <w:tcW w:w="6012" w:type="dxa"/>
            <w:tcBorders>
              <w:top w:val="single" w:sz="4" w:space="0" w:color="auto"/>
              <w:bottom w:val="single" w:sz="4" w:space="0" w:color="auto"/>
              <w:right w:val="single" w:sz="4" w:space="0" w:color="auto"/>
            </w:tcBorders>
            <w:vAlign w:val="center"/>
          </w:tcPr>
          <w:p w14:paraId="0D96D028" w14:textId="3D2D3A3C" w:rsidR="00A51115" w:rsidRPr="00A51115" w:rsidRDefault="00F14203" w:rsidP="00A51115">
            <w:pPr>
              <w:widowControl/>
              <w:autoSpaceDE/>
              <w:autoSpaceDN/>
              <w:rPr>
                <w:rFonts w:ascii="Calibri" w:hAnsi="Calibri" w:cs="Calibri"/>
                <w:bCs/>
                <w:lang w:val="pl-PL"/>
              </w:rPr>
            </w:pPr>
            <w:r>
              <w:rPr>
                <w:rFonts w:ascii="Calibri" w:hAnsi="Calibri" w:cs="Calibri"/>
                <w:bCs/>
                <w:lang w:val="pl-PL"/>
              </w:rPr>
              <w:t>Termiczna\</w:t>
            </w:r>
            <w:proofErr w:type="spellStart"/>
            <w:r w:rsidR="00A51115" w:rsidRPr="00A51115">
              <w:rPr>
                <w:rFonts w:ascii="Calibri" w:hAnsi="Calibri" w:cs="Calibri"/>
                <w:bCs/>
                <w:lang w:val="pl-PL"/>
              </w:rPr>
              <w:t>termotransferowa</w:t>
            </w:r>
            <w:proofErr w:type="spellEnd"/>
          </w:p>
        </w:tc>
      </w:tr>
      <w:tr w:rsidR="00A51115" w:rsidRPr="00A51115" w14:paraId="706A526F" w14:textId="77777777" w:rsidTr="00A51115">
        <w:trPr>
          <w:trHeight w:val="342"/>
        </w:trPr>
        <w:tc>
          <w:tcPr>
            <w:tcW w:w="3060" w:type="dxa"/>
            <w:tcBorders>
              <w:top w:val="single" w:sz="4" w:space="0" w:color="auto"/>
              <w:bottom w:val="single" w:sz="4" w:space="0" w:color="auto"/>
              <w:right w:val="single" w:sz="4" w:space="0" w:color="auto"/>
            </w:tcBorders>
            <w:vAlign w:val="center"/>
          </w:tcPr>
          <w:p w14:paraId="6B56CBB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Język programowania drukarki</w:t>
            </w:r>
          </w:p>
        </w:tc>
        <w:tc>
          <w:tcPr>
            <w:tcW w:w="6012" w:type="dxa"/>
            <w:tcBorders>
              <w:top w:val="single" w:sz="4" w:space="0" w:color="auto"/>
              <w:bottom w:val="single" w:sz="4" w:space="0" w:color="auto"/>
              <w:right w:val="single" w:sz="4" w:space="0" w:color="auto"/>
            </w:tcBorders>
            <w:vAlign w:val="center"/>
          </w:tcPr>
          <w:p w14:paraId="7BD263B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EPLII</w:t>
            </w:r>
          </w:p>
          <w:p w14:paraId="5148C99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ZPLII</w:t>
            </w:r>
          </w:p>
        </w:tc>
      </w:tr>
      <w:tr w:rsidR="00A51115" w:rsidRPr="00A51115" w14:paraId="0BB34F5A" w14:textId="77777777" w:rsidTr="00A51115">
        <w:trPr>
          <w:trHeight w:val="268"/>
        </w:trPr>
        <w:tc>
          <w:tcPr>
            <w:tcW w:w="3060" w:type="dxa"/>
            <w:tcBorders>
              <w:top w:val="single" w:sz="4" w:space="0" w:color="auto"/>
              <w:bottom w:val="single" w:sz="4" w:space="0" w:color="auto"/>
              <w:right w:val="single" w:sz="4" w:space="0" w:color="auto"/>
            </w:tcBorders>
            <w:vAlign w:val="center"/>
          </w:tcPr>
          <w:p w14:paraId="39E96F73"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Rozdzielczość druku</w:t>
            </w:r>
          </w:p>
        </w:tc>
        <w:tc>
          <w:tcPr>
            <w:tcW w:w="6012" w:type="dxa"/>
            <w:tcBorders>
              <w:top w:val="single" w:sz="4" w:space="0" w:color="auto"/>
              <w:bottom w:val="single" w:sz="4" w:space="0" w:color="auto"/>
              <w:right w:val="single" w:sz="4" w:space="0" w:color="auto"/>
            </w:tcBorders>
            <w:vAlign w:val="center"/>
          </w:tcPr>
          <w:p w14:paraId="4B6563D2"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300 </w:t>
            </w:r>
            <w:proofErr w:type="spellStart"/>
            <w:r w:rsidRPr="00A51115">
              <w:rPr>
                <w:rFonts w:ascii="Calibri" w:hAnsi="Calibri" w:cs="Calibri"/>
                <w:bCs/>
                <w:lang w:val="pl-PL"/>
              </w:rPr>
              <w:t>dpi</w:t>
            </w:r>
            <w:proofErr w:type="spellEnd"/>
          </w:p>
        </w:tc>
      </w:tr>
      <w:tr w:rsidR="00A51115" w:rsidRPr="00A51115" w14:paraId="05C07214"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78F7DDEC"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Szerokość druku</w:t>
            </w:r>
          </w:p>
        </w:tc>
        <w:tc>
          <w:tcPr>
            <w:tcW w:w="6012" w:type="dxa"/>
            <w:tcBorders>
              <w:top w:val="single" w:sz="4" w:space="0" w:color="auto"/>
              <w:bottom w:val="single" w:sz="4" w:space="0" w:color="auto"/>
              <w:right w:val="single" w:sz="4" w:space="0" w:color="auto"/>
            </w:tcBorders>
            <w:vAlign w:val="center"/>
          </w:tcPr>
          <w:p w14:paraId="5809A9B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do: 104 mm</w:t>
            </w:r>
          </w:p>
        </w:tc>
      </w:tr>
      <w:tr w:rsidR="00A51115" w:rsidRPr="00A51115" w14:paraId="2D9F494A"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42E51D4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Szybkość drukowania</w:t>
            </w:r>
          </w:p>
        </w:tc>
        <w:tc>
          <w:tcPr>
            <w:tcW w:w="6012" w:type="dxa"/>
            <w:tcBorders>
              <w:top w:val="single" w:sz="4" w:space="0" w:color="auto"/>
              <w:bottom w:val="single" w:sz="4" w:space="0" w:color="auto"/>
              <w:right w:val="single" w:sz="4" w:space="0" w:color="auto"/>
            </w:tcBorders>
            <w:vAlign w:val="center"/>
          </w:tcPr>
          <w:p w14:paraId="6AA095C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do: 152 mm/</w:t>
            </w:r>
            <w:proofErr w:type="spellStart"/>
            <w:r w:rsidRPr="00A51115">
              <w:rPr>
                <w:rFonts w:ascii="Calibri" w:hAnsi="Calibri" w:cs="Calibri"/>
                <w:bCs/>
                <w:lang w:val="pl-PL"/>
              </w:rPr>
              <w:t>sek</w:t>
            </w:r>
            <w:proofErr w:type="spellEnd"/>
          </w:p>
        </w:tc>
      </w:tr>
      <w:tr w:rsidR="00A51115" w:rsidRPr="00A51115" w14:paraId="4E82ED3F" w14:textId="77777777" w:rsidTr="00A51115">
        <w:trPr>
          <w:trHeight w:val="409"/>
        </w:trPr>
        <w:tc>
          <w:tcPr>
            <w:tcW w:w="3060" w:type="dxa"/>
            <w:tcBorders>
              <w:top w:val="single" w:sz="4" w:space="0" w:color="auto"/>
              <w:bottom w:val="single" w:sz="4" w:space="0" w:color="auto"/>
              <w:right w:val="single" w:sz="4" w:space="0" w:color="auto"/>
            </w:tcBorders>
            <w:vAlign w:val="center"/>
          </w:tcPr>
          <w:p w14:paraId="52CB6CBB"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Czujniki nośników</w:t>
            </w:r>
          </w:p>
        </w:tc>
        <w:tc>
          <w:tcPr>
            <w:tcW w:w="6012" w:type="dxa"/>
            <w:tcBorders>
              <w:top w:val="single" w:sz="4" w:space="0" w:color="auto"/>
              <w:bottom w:val="single" w:sz="4" w:space="0" w:color="auto"/>
              <w:right w:val="single" w:sz="4" w:space="0" w:color="auto"/>
            </w:tcBorders>
            <w:vAlign w:val="center"/>
          </w:tcPr>
          <w:p w14:paraId="61171B6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7AFA707F"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0FD477E2"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Kody kreskowe</w:t>
            </w:r>
          </w:p>
        </w:tc>
        <w:tc>
          <w:tcPr>
            <w:tcW w:w="6012" w:type="dxa"/>
            <w:tcBorders>
              <w:top w:val="single" w:sz="4" w:space="0" w:color="auto"/>
              <w:bottom w:val="single" w:sz="4" w:space="0" w:color="auto"/>
              <w:right w:val="single" w:sz="4" w:space="0" w:color="auto"/>
            </w:tcBorders>
            <w:vAlign w:val="center"/>
          </w:tcPr>
          <w:p w14:paraId="6507E57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141C0DFB"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74BAC4C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Czcionki i grafika</w:t>
            </w:r>
          </w:p>
        </w:tc>
        <w:tc>
          <w:tcPr>
            <w:tcW w:w="6012" w:type="dxa"/>
            <w:tcBorders>
              <w:top w:val="single" w:sz="4" w:space="0" w:color="auto"/>
              <w:bottom w:val="single" w:sz="4" w:space="0" w:color="auto"/>
              <w:right w:val="single" w:sz="4" w:space="0" w:color="auto"/>
            </w:tcBorders>
            <w:vAlign w:val="center"/>
          </w:tcPr>
          <w:p w14:paraId="3C1BDDE2"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6BF70B96"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135118B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Druk pionowy</w:t>
            </w:r>
          </w:p>
        </w:tc>
        <w:tc>
          <w:tcPr>
            <w:tcW w:w="6012" w:type="dxa"/>
            <w:tcBorders>
              <w:top w:val="single" w:sz="4" w:space="0" w:color="auto"/>
              <w:bottom w:val="single" w:sz="4" w:space="0" w:color="auto"/>
              <w:right w:val="single" w:sz="4" w:space="0" w:color="auto"/>
            </w:tcBorders>
            <w:vAlign w:val="center"/>
          </w:tcPr>
          <w:p w14:paraId="292E3013"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14A56A9B"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7F846CA7"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Druk w poprzek</w:t>
            </w:r>
          </w:p>
        </w:tc>
        <w:tc>
          <w:tcPr>
            <w:tcW w:w="6012" w:type="dxa"/>
            <w:tcBorders>
              <w:top w:val="single" w:sz="4" w:space="0" w:color="auto"/>
              <w:bottom w:val="single" w:sz="4" w:space="0" w:color="auto"/>
              <w:right w:val="single" w:sz="4" w:space="0" w:color="auto"/>
            </w:tcBorders>
            <w:vAlign w:val="center"/>
          </w:tcPr>
          <w:p w14:paraId="164949EB"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7B0A0A06" w14:textId="77777777" w:rsidTr="00A51115">
        <w:trPr>
          <w:trHeight w:val="362"/>
        </w:trPr>
        <w:tc>
          <w:tcPr>
            <w:tcW w:w="3060" w:type="dxa"/>
            <w:tcBorders>
              <w:top w:val="single" w:sz="4" w:space="0" w:color="auto"/>
              <w:bottom w:val="single" w:sz="4" w:space="0" w:color="auto"/>
              <w:right w:val="single" w:sz="4" w:space="0" w:color="auto"/>
            </w:tcBorders>
            <w:vAlign w:val="center"/>
          </w:tcPr>
          <w:p w14:paraId="28F7728F"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Rozwiązania komunikacyjne</w:t>
            </w:r>
          </w:p>
        </w:tc>
        <w:tc>
          <w:tcPr>
            <w:tcW w:w="6012" w:type="dxa"/>
            <w:tcBorders>
              <w:top w:val="single" w:sz="4" w:space="0" w:color="auto"/>
              <w:bottom w:val="single" w:sz="4" w:space="0" w:color="auto"/>
              <w:right w:val="single" w:sz="4" w:space="0" w:color="auto"/>
            </w:tcBorders>
            <w:vAlign w:val="center"/>
          </w:tcPr>
          <w:p w14:paraId="37F29EE8"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USB</w:t>
            </w:r>
          </w:p>
          <w:p w14:paraId="71C704A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Ethernet</w:t>
            </w:r>
          </w:p>
        </w:tc>
      </w:tr>
      <w:tr w:rsidR="00A51115" w:rsidRPr="00A51115" w14:paraId="2E86525A" w14:textId="77777777" w:rsidTr="00A51115">
        <w:trPr>
          <w:trHeight w:val="268"/>
        </w:trPr>
        <w:tc>
          <w:tcPr>
            <w:tcW w:w="3060" w:type="dxa"/>
            <w:tcBorders>
              <w:top w:val="single" w:sz="4" w:space="0" w:color="auto"/>
              <w:bottom w:val="single" w:sz="4" w:space="0" w:color="auto"/>
              <w:right w:val="single" w:sz="4" w:space="0" w:color="auto"/>
            </w:tcBorders>
            <w:vAlign w:val="center"/>
          </w:tcPr>
          <w:p w14:paraId="4B2F918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Rodzaj zasilania</w:t>
            </w:r>
          </w:p>
        </w:tc>
        <w:tc>
          <w:tcPr>
            <w:tcW w:w="6012" w:type="dxa"/>
            <w:tcBorders>
              <w:top w:val="single" w:sz="4" w:space="0" w:color="auto"/>
              <w:bottom w:val="single" w:sz="4" w:space="0" w:color="auto"/>
              <w:right w:val="single" w:sz="4" w:space="0" w:color="auto"/>
            </w:tcBorders>
            <w:vAlign w:val="center"/>
          </w:tcPr>
          <w:p w14:paraId="7AEE9991"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sieciowe AC (100-240V)</w:t>
            </w:r>
          </w:p>
        </w:tc>
      </w:tr>
      <w:tr w:rsidR="00A51115" w:rsidRPr="00A51115" w14:paraId="7C7DE9D5" w14:textId="77777777" w:rsidTr="00A51115">
        <w:trPr>
          <w:trHeight w:val="362"/>
        </w:trPr>
        <w:tc>
          <w:tcPr>
            <w:tcW w:w="3060" w:type="dxa"/>
            <w:tcBorders>
              <w:top w:val="single" w:sz="4" w:space="0" w:color="auto"/>
              <w:bottom w:val="single" w:sz="4" w:space="0" w:color="auto"/>
              <w:right w:val="single" w:sz="4" w:space="0" w:color="auto"/>
            </w:tcBorders>
            <w:vAlign w:val="center"/>
          </w:tcPr>
          <w:p w14:paraId="7212182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Energy Star</w:t>
            </w:r>
          </w:p>
        </w:tc>
        <w:tc>
          <w:tcPr>
            <w:tcW w:w="6012" w:type="dxa"/>
            <w:tcBorders>
              <w:top w:val="single" w:sz="4" w:space="0" w:color="auto"/>
              <w:bottom w:val="single" w:sz="4" w:space="0" w:color="auto"/>
              <w:right w:val="single" w:sz="4" w:space="0" w:color="auto"/>
            </w:tcBorders>
            <w:vAlign w:val="center"/>
          </w:tcPr>
          <w:p w14:paraId="3B3507ED"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0807CA77" w14:textId="77777777" w:rsidTr="00A51115">
        <w:trPr>
          <w:trHeight w:val="362"/>
        </w:trPr>
        <w:tc>
          <w:tcPr>
            <w:tcW w:w="3060" w:type="dxa"/>
            <w:tcBorders>
              <w:top w:val="single" w:sz="4" w:space="0" w:color="auto"/>
              <w:bottom w:val="single" w:sz="4" w:space="0" w:color="auto"/>
              <w:right w:val="single" w:sz="4" w:space="0" w:color="auto"/>
            </w:tcBorders>
            <w:vAlign w:val="center"/>
          </w:tcPr>
          <w:p w14:paraId="05808F5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Aplikacja do projektowania etykiet</w:t>
            </w:r>
          </w:p>
        </w:tc>
        <w:tc>
          <w:tcPr>
            <w:tcW w:w="6012" w:type="dxa"/>
            <w:tcBorders>
              <w:top w:val="single" w:sz="4" w:space="0" w:color="auto"/>
              <w:bottom w:val="single" w:sz="4" w:space="0" w:color="auto"/>
              <w:right w:val="single" w:sz="4" w:space="0" w:color="auto"/>
            </w:tcBorders>
            <w:vAlign w:val="center"/>
          </w:tcPr>
          <w:p w14:paraId="30069827"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Tak</w:t>
            </w:r>
          </w:p>
        </w:tc>
      </w:tr>
      <w:tr w:rsidR="00A51115" w:rsidRPr="00A51115" w14:paraId="384C7846" w14:textId="77777777" w:rsidTr="00A51115">
        <w:trPr>
          <w:trHeight w:val="362"/>
        </w:trPr>
        <w:tc>
          <w:tcPr>
            <w:tcW w:w="3060" w:type="dxa"/>
            <w:tcBorders>
              <w:top w:val="single" w:sz="4" w:space="0" w:color="auto"/>
              <w:bottom w:val="single" w:sz="4" w:space="0" w:color="auto"/>
              <w:right w:val="single" w:sz="4" w:space="0" w:color="auto"/>
            </w:tcBorders>
            <w:vAlign w:val="center"/>
          </w:tcPr>
          <w:p w14:paraId="2DEEF6D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Gwarancja</w:t>
            </w:r>
          </w:p>
        </w:tc>
        <w:tc>
          <w:tcPr>
            <w:tcW w:w="6012" w:type="dxa"/>
            <w:tcBorders>
              <w:top w:val="single" w:sz="4" w:space="0" w:color="auto"/>
              <w:bottom w:val="single" w:sz="4" w:space="0" w:color="auto"/>
              <w:right w:val="single" w:sz="4" w:space="0" w:color="auto"/>
            </w:tcBorders>
            <w:vAlign w:val="center"/>
          </w:tcPr>
          <w:p w14:paraId="43809E7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Min. 24 miesiące</w:t>
            </w:r>
          </w:p>
        </w:tc>
      </w:tr>
      <w:tr w:rsidR="00F14203" w:rsidRPr="00F14203" w14:paraId="5BF1E6EF" w14:textId="77777777" w:rsidTr="00A51115">
        <w:trPr>
          <w:trHeight w:val="362"/>
        </w:trPr>
        <w:tc>
          <w:tcPr>
            <w:tcW w:w="3060" w:type="dxa"/>
            <w:tcBorders>
              <w:top w:val="single" w:sz="4" w:space="0" w:color="auto"/>
              <w:bottom w:val="single" w:sz="4" w:space="0" w:color="auto"/>
              <w:right w:val="single" w:sz="4" w:space="0" w:color="auto"/>
            </w:tcBorders>
            <w:vAlign w:val="center"/>
          </w:tcPr>
          <w:p w14:paraId="3F5BA92D" w14:textId="1D03C8C8" w:rsidR="00F14203" w:rsidRPr="00F14203" w:rsidRDefault="00F14203" w:rsidP="00A51115">
            <w:pPr>
              <w:rPr>
                <w:rFonts w:ascii="Calibri" w:hAnsi="Calibri" w:cs="Calibri"/>
                <w:bCs/>
                <w:lang w:val="pl-PL"/>
              </w:rPr>
            </w:pPr>
            <w:r w:rsidRPr="00F14203">
              <w:rPr>
                <w:rFonts w:ascii="Calibri" w:hAnsi="Calibri" w:cs="Calibri"/>
                <w:bCs/>
                <w:lang w:val="pl-PL"/>
              </w:rPr>
              <w:t>Etykiety termiczne 50x30</w:t>
            </w:r>
          </w:p>
        </w:tc>
        <w:tc>
          <w:tcPr>
            <w:tcW w:w="6012" w:type="dxa"/>
            <w:tcBorders>
              <w:top w:val="single" w:sz="4" w:space="0" w:color="auto"/>
              <w:bottom w:val="single" w:sz="4" w:space="0" w:color="auto"/>
              <w:right w:val="single" w:sz="4" w:space="0" w:color="auto"/>
            </w:tcBorders>
            <w:vAlign w:val="center"/>
          </w:tcPr>
          <w:p w14:paraId="3A76002F" w14:textId="6BE8243F" w:rsidR="00F14203" w:rsidRPr="00F14203" w:rsidRDefault="00F14203" w:rsidP="00A51115">
            <w:pPr>
              <w:rPr>
                <w:rFonts w:ascii="Calibri" w:hAnsi="Calibri" w:cs="Calibri"/>
                <w:bCs/>
                <w:lang w:val="pl-PL"/>
              </w:rPr>
            </w:pPr>
            <w:r w:rsidRPr="00F14203">
              <w:rPr>
                <w:rFonts w:ascii="Calibri" w:hAnsi="Calibri" w:cs="Calibri"/>
                <w:bCs/>
                <w:lang w:val="pl-PL"/>
              </w:rPr>
              <w:t>5 x 2000 szt.</w:t>
            </w:r>
          </w:p>
        </w:tc>
      </w:tr>
    </w:tbl>
    <w:p w14:paraId="586C875E" w14:textId="3F12C362" w:rsidR="00A51115" w:rsidRDefault="00A51115" w:rsidP="00A51115">
      <w:pPr>
        <w:rPr>
          <w:b/>
          <w:sz w:val="32"/>
          <w:szCs w:val="32"/>
        </w:rPr>
      </w:pPr>
    </w:p>
    <w:p w14:paraId="4DDE5846" w14:textId="2DB8CE63" w:rsidR="00A51115" w:rsidRPr="00A51115" w:rsidRDefault="00A51115" w:rsidP="00564293">
      <w:pPr>
        <w:pStyle w:val="Akapitzlist"/>
        <w:numPr>
          <w:ilvl w:val="0"/>
          <w:numId w:val="80"/>
        </w:numPr>
        <w:rPr>
          <w:sz w:val="28"/>
          <w:szCs w:val="28"/>
        </w:rPr>
      </w:pPr>
      <w:r w:rsidRPr="00A51115">
        <w:rPr>
          <w:sz w:val="28"/>
          <w:szCs w:val="28"/>
        </w:rPr>
        <w:t>skaner dokumentów</w:t>
      </w:r>
    </w:p>
    <w:tbl>
      <w:tblPr>
        <w:tblStyle w:val="NormalTable01"/>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0"/>
        <w:gridCol w:w="6012"/>
      </w:tblGrid>
      <w:tr w:rsidR="00A51115" w:rsidRPr="00A51115" w14:paraId="29CAE23D" w14:textId="77777777" w:rsidTr="00B940FF">
        <w:trPr>
          <w:trHeight w:val="225"/>
        </w:trPr>
        <w:tc>
          <w:tcPr>
            <w:tcW w:w="3060" w:type="dxa"/>
            <w:tcBorders>
              <w:top w:val="single" w:sz="4" w:space="0" w:color="auto"/>
              <w:bottom w:val="single" w:sz="4" w:space="0" w:color="auto"/>
              <w:right w:val="single" w:sz="4" w:space="0" w:color="auto"/>
            </w:tcBorders>
          </w:tcPr>
          <w:p w14:paraId="29E78ECA" w14:textId="1C667AD6" w:rsidR="00A51115" w:rsidRPr="00A51115" w:rsidRDefault="00A51115" w:rsidP="00A51115">
            <w:pPr>
              <w:rPr>
                <w:rFonts w:ascii="Calibri" w:hAnsi="Calibri" w:cs="Calibri"/>
                <w:bCs/>
              </w:rPr>
            </w:pPr>
            <w:r w:rsidRPr="00A51115">
              <w:rPr>
                <w:rFonts w:ascii="Calibri" w:hAnsi="Calibri" w:cs="Calibri"/>
                <w:b/>
                <w:bCs/>
                <w:lang w:val="pl-PL"/>
              </w:rPr>
              <w:t>Parametr</w:t>
            </w:r>
          </w:p>
        </w:tc>
        <w:tc>
          <w:tcPr>
            <w:tcW w:w="6012" w:type="dxa"/>
            <w:tcBorders>
              <w:top w:val="single" w:sz="4" w:space="0" w:color="auto"/>
              <w:bottom w:val="single" w:sz="4" w:space="0" w:color="auto"/>
              <w:right w:val="single" w:sz="4" w:space="0" w:color="auto"/>
            </w:tcBorders>
          </w:tcPr>
          <w:p w14:paraId="335D9FDE" w14:textId="22832B13" w:rsidR="00A51115" w:rsidRPr="00A51115" w:rsidRDefault="00A51115" w:rsidP="00A51115">
            <w:pPr>
              <w:rPr>
                <w:rFonts w:ascii="Calibri" w:hAnsi="Calibri" w:cs="Calibri"/>
                <w:bCs/>
              </w:rPr>
            </w:pPr>
            <w:r w:rsidRPr="00A51115">
              <w:rPr>
                <w:rFonts w:ascii="Calibri" w:hAnsi="Calibri" w:cs="Calibri"/>
                <w:b/>
                <w:bCs/>
                <w:lang w:val="pl-PL"/>
              </w:rPr>
              <w:t>Wymagania minimalne</w:t>
            </w:r>
          </w:p>
        </w:tc>
      </w:tr>
      <w:tr w:rsidR="00A51115" w:rsidRPr="00A51115" w14:paraId="6F78DBF8" w14:textId="77777777" w:rsidTr="00A51115">
        <w:trPr>
          <w:trHeight w:val="225"/>
        </w:trPr>
        <w:tc>
          <w:tcPr>
            <w:tcW w:w="3060" w:type="dxa"/>
            <w:tcBorders>
              <w:top w:val="single" w:sz="4" w:space="0" w:color="auto"/>
              <w:bottom w:val="single" w:sz="4" w:space="0" w:color="auto"/>
              <w:right w:val="single" w:sz="4" w:space="0" w:color="auto"/>
            </w:tcBorders>
            <w:vAlign w:val="center"/>
          </w:tcPr>
          <w:p w14:paraId="7AE67D7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Technologia skanowania</w:t>
            </w:r>
          </w:p>
        </w:tc>
        <w:tc>
          <w:tcPr>
            <w:tcW w:w="6012" w:type="dxa"/>
            <w:tcBorders>
              <w:top w:val="single" w:sz="4" w:space="0" w:color="auto"/>
              <w:bottom w:val="single" w:sz="4" w:space="0" w:color="auto"/>
              <w:right w:val="single" w:sz="4" w:space="0" w:color="auto"/>
            </w:tcBorders>
            <w:vAlign w:val="center"/>
          </w:tcPr>
          <w:p w14:paraId="7768184B"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Szczelinowa, jednoprzebiegowy skaner dwustronny (duplex)</w:t>
            </w:r>
          </w:p>
        </w:tc>
      </w:tr>
      <w:tr w:rsidR="00A51115" w:rsidRPr="00A51115" w14:paraId="4203A3AB" w14:textId="77777777" w:rsidTr="00A51115">
        <w:trPr>
          <w:trHeight w:val="342"/>
        </w:trPr>
        <w:tc>
          <w:tcPr>
            <w:tcW w:w="3060" w:type="dxa"/>
            <w:tcBorders>
              <w:top w:val="single" w:sz="4" w:space="0" w:color="auto"/>
              <w:bottom w:val="single" w:sz="4" w:space="0" w:color="auto"/>
              <w:right w:val="single" w:sz="4" w:space="0" w:color="auto"/>
            </w:tcBorders>
            <w:vAlign w:val="center"/>
          </w:tcPr>
          <w:p w14:paraId="0A9BBA8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Typ skanera</w:t>
            </w:r>
          </w:p>
        </w:tc>
        <w:tc>
          <w:tcPr>
            <w:tcW w:w="6012" w:type="dxa"/>
            <w:tcBorders>
              <w:top w:val="single" w:sz="4" w:space="0" w:color="auto"/>
              <w:bottom w:val="single" w:sz="4" w:space="0" w:color="auto"/>
              <w:right w:val="single" w:sz="4" w:space="0" w:color="auto"/>
            </w:tcBorders>
            <w:vAlign w:val="center"/>
          </w:tcPr>
          <w:p w14:paraId="134E684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Automatyczny z podajnikiem dokumentów ADF</w:t>
            </w:r>
          </w:p>
        </w:tc>
      </w:tr>
      <w:tr w:rsidR="00A51115" w:rsidRPr="00A51115" w14:paraId="5647563C" w14:textId="77777777" w:rsidTr="00A51115">
        <w:trPr>
          <w:trHeight w:val="342"/>
        </w:trPr>
        <w:tc>
          <w:tcPr>
            <w:tcW w:w="3060" w:type="dxa"/>
            <w:tcBorders>
              <w:top w:val="single" w:sz="4" w:space="0" w:color="auto"/>
              <w:bottom w:val="single" w:sz="4" w:space="0" w:color="auto"/>
              <w:right w:val="single" w:sz="4" w:space="0" w:color="auto"/>
            </w:tcBorders>
            <w:vAlign w:val="center"/>
          </w:tcPr>
          <w:p w14:paraId="20AAA73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Panel sterowania</w:t>
            </w:r>
          </w:p>
        </w:tc>
        <w:tc>
          <w:tcPr>
            <w:tcW w:w="6012" w:type="dxa"/>
            <w:tcBorders>
              <w:top w:val="single" w:sz="4" w:space="0" w:color="auto"/>
              <w:bottom w:val="single" w:sz="4" w:space="0" w:color="auto"/>
              <w:right w:val="single" w:sz="4" w:space="0" w:color="auto"/>
            </w:tcBorders>
            <w:vAlign w:val="center"/>
          </w:tcPr>
          <w:p w14:paraId="4DDDEFD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Kolorowy min. 10,5 cm</w:t>
            </w:r>
          </w:p>
        </w:tc>
      </w:tr>
      <w:tr w:rsidR="00A51115" w:rsidRPr="00A51115" w14:paraId="6E9C76E8" w14:textId="77777777" w:rsidTr="00A51115">
        <w:trPr>
          <w:trHeight w:val="268"/>
        </w:trPr>
        <w:tc>
          <w:tcPr>
            <w:tcW w:w="3060" w:type="dxa"/>
            <w:tcBorders>
              <w:top w:val="single" w:sz="4" w:space="0" w:color="auto"/>
              <w:bottom w:val="single" w:sz="4" w:space="0" w:color="auto"/>
              <w:right w:val="single" w:sz="4" w:space="0" w:color="auto"/>
            </w:tcBorders>
            <w:vAlign w:val="center"/>
          </w:tcPr>
          <w:p w14:paraId="09C4260C"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lastRenderedPageBreak/>
              <w:t>Rozdzielczość optyczna</w:t>
            </w:r>
          </w:p>
        </w:tc>
        <w:tc>
          <w:tcPr>
            <w:tcW w:w="6012" w:type="dxa"/>
            <w:tcBorders>
              <w:top w:val="single" w:sz="4" w:space="0" w:color="auto"/>
              <w:bottom w:val="single" w:sz="4" w:space="0" w:color="auto"/>
              <w:right w:val="single" w:sz="4" w:space="0" w:color="auto"/>
            </w:tcBorders>
            <w:vAlign w:val="center"/>
          </w:tcPr>
          <w:p w14:paraId="44F4639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Min. 600 </w:t>
            </w:r>
            <w:proofErr w:type="spellStart"/>
            <w:r w:rsidRPr="00A51115">
              <w:rPr>
                <w:rFonts w:ascii="Calibri" w:hAnsi="Calibri" w:cs="Calibri"/>
                <w:bCs/>
                <w:lang w:val="pl-PL"/>
              </w:rPr>
              <w:t>dpi</w:t>
            </w:r>
            <w:proofErr w:type="spellEnd"/>
            <w:r w:rsidRPr="00A51115">
              <w:rPr>
                <w:rFonts w:ascii="Calibri" w:hAnsi="Calibri" w:cs="Calibri"/>
                <w:bCs/>
                <w:lang w:val="pl-PL"/>
              </w:rPr>
              <w:t xml:space="preserve"> x 600 </w:t>
            </w:r>
            <w:proofErr w:type="spellStart"/>
            <w:r w:rsidRPr="00A51115">
              <w:rPr>
                <w:rFonts w:ascii="Calibri" w:hAnsi="Calibri" w:cs="Calibri"/>
                <w:bCs/>
                <w:lang w:val="pl-PL"/>
              </w:rPr>
              <w:t>dpi</w:t>
            </w:r>
            <w:proofErr w:type="spellEnd"/>
          </w:p>
        </w:tc>
      </w:tr>
      <w:tr w:rsidR="00A51115" w:rsidRPr="00A51115" w14:paraId="4C436108"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038A9C32"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Prędkość skanowania (300 </w:t>
            </w:r>
            <w:proofErr w:type="spellStart"/>
            <w:r w:rsidRPr="00A51115">
              <w:rPr>
                <w:rFonts w:ascii="Calibri" w:hAnsi="Calibri" w:cs="Calibri"/>
                <w:bCs/>
                <w:lang w:val="pl-PL"/>
              </w:rPr>
              <w:t>dpi</w:t>
            </w:r>
            <w:proofErr w:type="spellEnd"/>
            <w:r w:rsidRPr="00A51115">
              <w:rPr>
                <w:rFonts w:ascii="Calibri" w:hAnsi="Calibri" w:cs="Calibri"/>
                <w:bCs/>
                <w:lang w:val="pl-PL"/>
              </w:rPr>
              <w:t>)</w:t>
            </w:r>
          </w:p>
        </w:tc>
        <w:tc>
          <w:tcPr>
            <w:tcW w:w="6012" w:type="dxa"/>
            <w:tcBorders>
              <w:top w:val="single" w:sz="4" w:space="0" w:color="auto"/>
              <w:bottom w:val="single" w:sz="4" w:space="0" w:color="auto"/>
              <w:right w:val="single" w:sz="4" w:space="0" w:color="auto"/>
            </w:tcBorders>
            <w:vAlign w:val="center"/>
          </w:tcPr>
          <w:p w14:paraId="7796CBA7"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Jednostronnie min. 45 </w:t>
            </w:r>
            <w:proofErr w:type="spellStart"/>
            <w:r w:rsidRPr="00A51115">
              <w:rPr>
                <w:rFonts w:ascii="Calibri" w:hAnsi="Calibri" w:cs="Calibri"/>
                <w:bCs/>
                <w:lang w:val="pl-PL"/>
              </w:rPr>
              <w:t>str</w:t>
            </w:r>
            <w:proofErr w:type="spellEnd"/>
            <w:r w:rsidRPr="00A51115">
              <w:rPr>
                <w:rFonts w:ascii="Calibri" w:hAnsi="Calibri" w:cs="Calibri"/>
                <w:bCs/>
                <w:lang w:val="pl-PL"/>
              </w:rPr>
              <w:t>/min.</w:t>
            </w:r>
          </w:p>
          <w:p w14:paraId="6F0FCD4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Dwustronnie min. 90 </w:t>
            </w:r>
            <w:proofErr w:type="spellStart"/>
            <w:r w:rsidRPr="00A51115">
              <w:rPr>
                <w:rFonts w:ascii="Calibri" w:hAnsi="Calibri" w:cs="Calibri"/>
                <w:bCs/>
                <w:lang w:val="pl-PL"/>
              </w:rPr>
              <w:t>str</w:t>
            </w:r>
            <w:proofErr w:type="spellEnd"/>
            <w:r w:rsidRPr="00A51115">
              <w:rPr>
                <w:rFonts w:ascii="Calibri" w:hAnsi="Calibri" w:cs="Calibri"/>
                <w:bCs/>
                <w:lang w:val="pl-PL"/>
              </w:rPr>
              <w:t>/min.</w:t>
            </w:r>
          </w:p>
        </w:tc>
      </w:tr>
      <w:tr w:rsidR="00A51115" w:rsidRPr="00A51115" w14:paraId="3D43E695"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4FEE3EF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Automatyczny podajnik dokumentów</w:t>
            </w:r>
          </w:p>
        </w:tc>
        <w:tc>
          <w:tcPr>
            <w:tcW w:w="6012" w:type="dxa"/>
            <w:tcBorders>
              <w:top w:val="single" w:sz="4" w:space="0" w:color="auto"/>
              <w:bottom w:val="single" w:sz="4" w:space="0" w:color="auto"/>
              <w:right w:val="single" w:sz="4" w:space="0" w:color="auto"/>
            </w:tcBorders>
            <w:vAlign w:val="center"/>
          </w:tcPr>
          <w:p w14:paraId="01F208B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Min. 100 arkuszy</w:t>
            </w:r>
          </w:p>
        </w:tc>
      </w:tr>
      <w:tr w:rsidR="00A51115" w:rsidRPr="00A51115" w14:paraId="1D0911D5" w14:textId="77777777" w:rsidTr="00A51115">
        <w:trPr>
          <w:trHeight w:val="409"/>
        </w:trPr>
        <w:tc>
          <w:tcPr>
            <w:tcW w:w="3060" w:type="dxa"/>
            <w:tcBorders>
              <w:top w:val="single" w:sz="4" w:space="0" w:color="auto"/>
              <w:bottom w:val="single" w:sz="4" w:space="0" w:color="auto"/>
              <w:right w:val="single" w:sz="4" w:space="0" w:color="auto"/>
            </w:tcBorders>
            <w:vAlign w:val="center"/>
          </w:tcPr>
          <w:p w14:paraId="70F1C722"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Format dokumentu</w:t>
            </w:r>
          </w:p>
        </w:tc>
        <w:tc>
          <w:tcPr>
            <w:tcW w:w="6012" w:type="dxa"/>
            <w:tcBorders>
              <w:top w:val="single" w:sz="4" w:space="0" w:color="auto"/>
              <w:bottom w:val="single" w:sz="4" w:space="0" w:color="auto"/>
              <w:right w:val="single" w:sz="4" w:space="0" w:color="auto"/>
            </w:tcBorders>
            <w:vAlign w:val="center"/>
          </w:tcPr>
          <w:p w14:paraId="06714E81"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Max.215,9 mm x 6096 mm (tryb długiego dokumentu)</w:t>
            </w:r>
          </w:p>
          <w:p w14:paraId="43DD54C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Min. 50,8 mm x 50,8 mm</w:t>
            </w:r>
          </w:p>
        </w:tc>
      </w:tr>
      <w:tr w:rsidR="00A51115" w:rsidRPr="00A51115" w14:paraId="66F7A57E"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7FFDE82D"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Dzienna wydajność</w:t>
            </w:r>
          </w:p>
        </w:tc>
        <w:tc>
          <w:tcPr>
            <w:tcW w:w="6012" w:type="dxa"/>
            <w:tcBorders>
              <w:top w:val="single" w:sz="4" w:space="0" w:color="auto"/>
              <w:bottom w:val="single" w:sz="4" w:space="0" w:color="auto"/>
              <w:right w:val="single" w:sz="4" w:space="0" w:color="auto"/>
            </w:tcBorders>
            <w:vAlign w:val="center"/>
          </w:tcPr>
          <w:p w14:paraId="4AC0F158"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Do 7000 stron</w:t>
            </w:r>
          </w:p>
        </w:tc>
      </w:tr>
      <w:tr w:rsidR="00A51115" w:rsidRPr="00A00823" w14:paraId="4DDF4D63"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4594BB8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Łączność</w:t>
            </w:r>
          </w:p>
        </w:tc>
        <w:tc>
          <w:tcPr>
            <w:tcW w:w="6012" w:type="dxa"/>
            <w:tcBorders>
              <w:top w:val="single" w:sz="4" w:space="0" w:color="auto"/>
              <w:bottom w:val="single" w:sz="4" w:space="0" w:color="auto"/>
              <w:right w:val="single" w:sz="4" w:space="0" w:color="auto"/>
            </w:tcBorders>
            <w:vAlign w:val="center"/>
          </w:tcPr>
          <w:p w14:paraId="75EADAF8" w14:textId="77777777" w:rsidR="00A51115" w:rsidRPr="00777E93" w:rsidRDefault="00A51115" w:rsidP="00A51115">
            <w:pPr>
              <w:widowControl/>
              <w:autoSpaceDE/>
              <w:autoSpaceDN/>
              <w:rPr>
                <w:rFonts w:ascii="Calibri" w:hAnsi="Calibri" w:cs="Calibri"/>
                <w:bCs/>
              </w:rPr>
            </w:pPr>
            <w:r w:rsidRPr="00777E93">
              <w:rPr>
                <w:rFonts w:ascii="Calibri" w:hAnsi="Calibri" w:cs="Calibri"/>
                <w:bCs/>
              </w:rPr>
              <w:t>USB 3.0, Ethernet LAN, Wi-Fi, Wi-Fi Direct</w:t>
            </w:r>
          </w:p>
        </w:tc>
      </w:tr>
      <w:tr w:rsidR="00A51115" w:rsidRPr="00A51115" w14:paraId="6DF710BB"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0AA89B0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Niezawodność</w:t>
            </w:r>
          </w:p>
        </w:tc>
        <w:tc>
          <w:tcPr>
            <w:tcW w:w="6012" w:type="dxa"/>
            <w:tcBorders>
              <w:top w:val="single" w:sz="4" w:space="0" w:color="auto"/>
              <w:bottom w:val="single" w:sz="4" w:space="0" w:color="auto"/>
              <w:right w:val="single" w:sz="4" w:space="0" w:color="auto"/>
            </w:tcBorders>
            <w:vAlign w:val="center"/>
          </w:tcPr>
          <w:p w14:paraId="014FD04F"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Wykrywanie zacięć i podwójnego podania arkuszy</w:t>
            </w:r>
          </w:p>
        </w:tc>
      </w:tr>
      <w:tr w:rsidR="00A51115" w:rsidRPr="00A51115" w14:paraId="19B61904"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3A49D251"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Uwierzytelnianie</w:t>
            </w:r>
          </w:p>
        </w:tc>
        <w:tc>
          <w:tcPr>
            <w:tcW w:w="6012" w:type="dxa"/>
            <w:tcBorders>
              <w:top w:val="single" w:sz="4" w:space="0" w:color="auto"/>
              <w:bottom w:val="single" w:sz="4" w:space="0" w:color="auto"/>
              <w:right w:val="single" w:sz="4" w:space="0" w:color="auto"/>
            </w:tcBorders>
            <w:vAlign w:val="center"/>
          </w:tcPr>
          <w:p w14:paraId="3D164086"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LDAP, dane logowania lub przez PIN, możliwość obsługi kart identyfikacyjnych</w:t>
            </w:r>
          </w:p>
        </w:tc>
      </w:tr>
      <w:tr w:rsidR="00A51115" w:rsidRPr="00A51115" w14:paraId="0C252228"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79EA7B1A"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Zarządzanie systemem</w:t>
            </w:r>
          </w:p>
        </w:tc>
        <w:tc>
          <w:tcPr>
            <w:tcW w:w="6012" w:type="dxa"/>
            <w:tcBorders>
              <w:top w:val="single" w:sz="4" w:space="0" w:color="auto"/>
              <w:bottom w:val="single" w:sz="4" w:space="0" w:color="auto"/>
              <w:right w:val="single" w:sz="4" w:space="0" w:color="auto"/>
            </w:tcBorders>
            <w:vAlign w:val="center"/>
          </w:tcPr>
          <w:p w14:paraId="33818DAE"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Możliwość zdalnego kontrolowania przez administratora, konfiguracji kont użytkowników i procesów skanowania</w:t>
            </w:r>
          </w:p>
        </w:tc>
      </w:tr>
      <w:tr w:rsidR="00A51115" w:rsidRPr="00A51115" w14:paraId="65D7D74F"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079C1920"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Kompatybilność mobilna</w:t>
            </w:r>
          </w:p>
        </w:tc>
        <w:tc>
          <w:tcPr>
            <w:tcW w:w="6012" w:type="dxa"/>
            <w:tcBorders>
              <w:top w:val="single" w:sz="4" w:space="0" w:color="auto"/>
              <w:bottom w:val="single" w:sz="4" w:space="0" w:color="auto"/>
              <w:right w:val="single" w:sz="4" w:space="0" w:color="auto"/>
            </w:tcBorders>
            <w:vAlign w:val="center"/>
          </w:tcPr>
          <w:p w14:paraId="0A7C83C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Skanowanie z urządzeń mobilnych (telefon, tablet) iOS, Android</w:t>
            </w:r>
          </w:p>
        </w:tc>
      </w:tr>
      <w:tr w:rsidR="00A51115" w:rsidRPr="00A00823" w14:paraId="2AE8477C"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246BDB20" w14:textId="7960F62B"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 xml:space="preserve">Obsługiwane </w:t>
            </w:r>
            <w:r w:rsidR="00F14203" w:rsidRPr="00A51115">
              <w:rPr>
                <w:rFonts w:ascii="Calibri" w:hAnsi="Calibri" w:cs="Calibri"/>
                <w:bCs/>
                <w:lang w:val="pl-PL"/>
              </w:rPr>
              <w:t>platformy</w:t>
            </w:r>
          </w:p>
        </w:tc>
        <w:tc>
          <w:tcPr>
            <w:tcW w:w="6012" w:type="dxa"/>
            <w:tcBorders>
              <w:top w:val="single" w:sz="4" w:space="0" w:color="auto"/>
              <w:bottom w:val="single" w:sz="4" w:space="0" w:color="auto"/>
              <w:right w:val="single" w:sz="4" w:space="0" w:color="auto"/>
            </w:tcBorders>
            <w:vAlign w:val="center"/>
          </w:tcPr>
          <w:p w14:paraId="58C223E7" w14:textId="77777777" w:rsidR="00A51115" w:rsidRPr="00777E93" w:rsidRDefault="00A51115" w:rsidP="00A51115">
            <w:pPr>
              <w:widowControl/>
              <w:autoSpaceDE/>
              <w:autoSpaceDN/>
              <w:rPr>
                <w:rFonts w:ascii="Calibri" w:hAnsi="Calibri" w:cs="Calibri"/>
                <w:bCs/>
              </w:rPr>
            </w:pPr>
            <w:r w:rsidRPr="00777E93">
              <w:rPr>
                <w:rFonts w:ascii="Calibri" w:hAnsi="Calibri" w:cs="Calibri"/>
                <w:bCs/>
              </w:rPr>
              <w:t xml:space="preserve">Windows, Mac OS, iOS, Android, Chromebook, </w:t>
            </w:r>
            <w:proofErr w:type="spellStart"/>
            <w:r w:rsidRPr="00777E93">
              <w:rPr>
                <w:rFonts w:ascii="Calibri" w:hAnsi="Calibri" w:cs="Calibri"/>
                <w:bCs/>
              </w:rPr>
              <w:t>Cirtrix</w:t>
            </w:r>
            <w:proofErr w:type="spellEnd"/>
          </w:p>
        </w:tc>
      </w:tr>
      <w:tr w:rsidR="00F14203" w:rsidRPr="00F14203" w14:paraId="53E238DA"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66007417" w14:textId="56471C27" w:rsidR="00F14203" w:rsidRPr="00F14203" w:rsidRDefault="00F14203" w:rsidP="00A51115">
            <w:pPr>
              <w:rPr>
                <w:rFonts w:ascii="Calibri" w:hAnsi="Calibri" w:cs="Calibri"/>
                <w:bCs/>
                <w:lang w:val="pl-PL"/>
              </w:rPr>
            </w:pPr>
            <w:r w:rsidRPr="00F14203">
              <w:rPr>
                <w:rFonts w:ascii="Calibri" w:hAnsi="Calibri" w:cs="Calibri"/>
                <w:bCs/>
                <w:lang w:val="pl-PL"/>
              </w:rPr>
              <w:t xml:space="preserve">Sterowniki </w:t>
            </w:r>
          </w:p>
        </w:tc>
        <w:tc>
          <w:tcPr>
            <w:tcW w:w="6012" w:type="dxa"/>
            <w:tcBorders>
              <w:top w:val="single" w:sz="4" w:space="0" w:color="auto"/>
              <w:bottom w:val="single" w:sz="4" w:space="0" w:color="auto"/>
              <w:right w:val="single" w:sz="4" w:space="0" w:color="auto"/>
            </w:tcBorders>
            <w:vAlign w:val="center"/>
          </w:tcPr>
          <w:p w14:paraId="3A72743E" w14:textId="435FDF03" w:rsidR="00F14203" w:rsidRPr="00F14203" w:rsidRDefault="00F14203" w:rsidP="00A51115">
            <w:pPr>
              <w:rPr>
                <w:rFonts w:ascii="Calibri" w:hAnsi="Calibri" w:cs="Calibri"/>
                <w:bCs/>
                <w:lang w:val="pl-PL"/>
              </w:rPr>
            </w:pPr>
            <w:r w:rsidRPr="00F14203">
              <w:rPr>
                <w:rFonts w:ascii="Calibri" w:hAnsi="Calibri" w:cs="Calibri"/>
                <w:bCs/>
                <w:lang w:val="pl-PL"/>
              </w:rPr>
              <w:t>TWAIN</w:t>
            </w:r>
          </w:p>
        </w:tc>
      </w:tr>
      <w:tr w:rsidR="00A51115" w:rsidRPr="00F14203" w14:paraId="7383184D"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2C0B2F79" w14:textId="77777777" w:rsidR="00A51115" w:rsidRPr="00F14203" w:rsidRDefault="00A51115" w:rsidP="00A51115">
            <w:pPr>
              <w:widowControl/>
              <w:autoSpaceDE/>
              <w:autoSpaceDN/>
              <w:rPr>
                <w:rFonts w:ascii="Calibri" w:hAnsi="Calibri" w:cs="Calibri"/>
                <w:bCs/>
                <w:lang w:val="pl-PL"/>
              </w:rPr>
            </w:pPr>
            <w:r w:rsidRPr="00F14203">
              <w:rPr>
                <w:rFonts w:ascii="Calibri" w:hAnsi="Calibri" w:cs="Calibri"/>
                <w:bCs/>
                <w:lang w:val="pl-PL"/>
              </w:rPr>
              <w:t>Gwarancja</w:t>
            </w:r>
          </w:p>
        </w:tc>
        <w:tc>
          <w:tcPr>
            <w:tcW w:w="6012" w:type="dxa"/>
            <w:tcBorders>
              <w:top w:val="single" w:sz="4" w:space="0" w:color="auto"/>
              <w:bottom w:val="single" w:sz="4" w:space="0" w:color="auto"/>
              <w:right w:val="single" w:sz="4" w:space="0" w:color="auto"/>
            </w:tcBorders>
            <w:vAlign w:val="center"/>
          </w:tcPr>
          <w:p w14:paraId="4428FD1D" w14:textId="77777777" w:rsidR="00A51115" w:rsidRPr="00F14203" w:rsidRDefault="00A51115" w:rsidP="00A51115">
            <w:pPr>
              <w:widowControl/>
              <w:autoSpaceDE/>
              <w:autoSpaceDN/>
              <w:rPr>
                <w:rFonts w:ascii="Calibri" w:hAnsi="Calibri" w:cs="Calibri"/>
                <w:bCs/>
                <w:lang w:val="pl-PL"/>
              </w:rPr>
            </w:pPr>
            <w:r w:rsidRPr="00F14203">
              <w:rPr>
                <w:rFonts w:ascii="Calibri" w:hAnsi="Calibri" w:cs="Calibri"/>
                <w:bCs/>
                <w:lang w:val="pl-PL"/>
              </w:rPr>
              <w:t>Min. 24 miesiące</w:t>
            </w:r>
          </w:p>
        </w:tc>
      </w:tr>
    </w:tbl>
    <w:p w14:paraId="25D2673C" w14:textId="07B0D60F" w:rsidR="00A51115" w:rsidRDefault="00A51115" w:rsidP="00A51115">
      <w:pPr>
        <w:rPr>
          <w:b/>
          <w:sz w:val="32"/>
          <w:szCs w:val="32"/>
        </w:rPr>
      </w:pPr>
    </w:p>
    <w:p w14:paraId="2610B5A6" w14:textId="4200428B" w:rsidR="00A51115" w:rsidRPr="00A51115" w:rsidRDefault="00A51115" w:rsidP="00564293">
      <w:pPr>
        <w:pStyle w:val="Akapitzlist"/>
        <w:numPr>
          <w:ilvl w:val="0"/>
          <w:numId w:val="80"/>
        </w:numPr>
        <w:rPr>
          <w:sz w:val="28"/>
          <w:szCs w:val="28"/>
        </w:rPr>
      </w:pPr>
      <w:r w:rsidRPr="00A51115">
        <w:rPr>
          <w:sz w:val="28"/>
          <w:szCs w:val="28"/>
        </w:rPr>
        <w:t>skaner ręczny typu „</w:t>
      </w:r>
      <w:proofErr w:type="spellStart"/>
      <w:r w:rsidRPr="00A51115">
        <w:rPr>
          <w:sz w:val="28"/>
          <w:szCs w:val="28"/>
        </w:rPr>
        <w:t>imager</w:t>
      </w:r>
      <w:proofErr w:type="spellEnd"/>
      <w:r w:rsidRPr="00A51115">
        <w:rPr>
          <w:sz w:val="28"/>
          <w:szCs w:val="28"/>
        </w:rPr>
        <w:t>”</w:t>
      </w:r>
    </w:p>
    <w:tbl>
      <w:tblPr>
        <w:tblStyle w:val="NormalTable02"/>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0"/>
        <w:gridCol w:w="6012"/>
      </w:tblGrid>
      <w:tr w:rsidR="00A51115" w:rsidRPr="00A51115" w14:paraId="4D780DCC" w14:textId="77777777" w:rsidTr="00A51115">
        <w:trPr>
          <w:trHeight w:val="225"/>
        </w:trPr>
        <w:tc>
          <w:tcPr>
            <w:tcW w:w="3060" w:type="dxa"/>
            <w:tcBorders>
              <w:top w:val="single" w:sz="4" w:space="0" w:color="auto"/>
              <w:bottom w:val="single" w:sz="4" w:space="0" w:color="auto"/>
              <w:right w:val="single" w:sz="4" w:space="0" w:color="auto"/>
            </w:tcBorders>
            <w:vAlign w:val="center"/>
          </w:tcPr>
          <w:p w14:paraId="237C9F8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Technologia skanowania</w:t>
            </w:r>
          </w:p>
        </w:tc>
        <w:tc>
          <w:tcPr>
            <w:tcW w:w="6012" w:type="dxa"/>
            <w:tcBorders>
              <w:top w:val="single" w:sz="4" w:space="0" w:color="auto"/>
              <w:bottom w:val="single" w:sz="4" w:space="0" w:color="auto"/>
              <w:right w:val="single" w:sz="4" w:space="0" w:color="auto"/>
            </w:tcBorders>
            <w:vAlign w:val="center"/>
          </w:tcPr>
          <w:p w14:paraId="7F0066E3"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Wielokierunkowa, odczyt niezależnie od ułożenia skanera względem kodu</w:t>
            </w:r>
          </w:p>
        </w:tc>
      </w:tr>
      <w:tr w:rsidR="00A51115" w:rsidRPr="00F14203" w14:paraId="39804ABA" w14:textId="77777777" w:rsidTr="00A51115">
        <w:trPr>
          <w:trHeight w:val="342"/>
        </w:trPr>
        <w:tc>
          <w:tcPr>
            <w:tcW w:w="3060" w:type="dxa"/>
            <w:tcBorders>
              <w:top w:val="single" w:sz="4" w:space="0" w:color="auto"/>
              <w:bottom w:val="single" w:sz="4" w:space="0" w:color="auto"/>
              <w:right w:val="single" w:sz="4" w:space="0" w:color="auto"/>
            </w:tcBorders>
            <w:vAlign w:val="center"/>
          </w:tcPr>
          <w:p w14:paraId="11B6245A" w14:textId="77777777" w:rsidR="00A51115" w:rsidRPr="00F14203" w:rsidRDefault="00A51115" w:rsidP="00A51115">
            <w:pPr>
              <w:widowControl/>
              <w:autoSpaceDE/>
              <w:autoSpaceDN/>
              <w:rPr>
                <w:rFonts w:ascii="Calibri" w:hAnsi="Calibri" w:cs="Calibri"/>
                <w:bCs/>
                <w:lang w:val="pl-PL"/>
              </w:rPr>
            </w:pPr>
            <w:r w:rsidRPr="00F14203">
              <w:rPr>
                <w:rFonts w:ascii="Calibri" w:hAnsi="Calibri" w:cs="Calibri"/>
                <w:bCs/>
                <w:lang w:val="pl-PL"/>
              </w:rPr>
              <w:t>Rodzaj odczytywanych kodów</w:t>
            </w:r>
          </w:p>
        </w:tc>
        <w:tc>
          <w:tcPr>
            <w:tcW w:w="6012" w:type="dxa"/>
            <w:tcBorders>
              <w:top w:val="single" w:sz="4" w:space="0" w:color="auto"/>
              <w:bottom w:val="single" w:sz="4" w:space="0" w:color="auto"/>
              <w:right w:val="single" w:sz="4" w:space="0" w:color="auto"/>
            </w:tcBorders>
            <w:vAlign w:val="center"/>
          </w:tcPr>
          <w:p w14:paraId="139D50FD" w14:textId="77777777" w:rsidR="00A51115" w:rsidRPr="00F14203" w:rsidRDefault="00A51115" w:rsidP="00A51115">
            <w:pPr>
              <w:widowControl/>
              <w:autoSpaceDE/>
              <w:autoSpaceDN/>
              <w:rPr>
                <w:rFonts w:ascii="Calibri" w:hAnsi="Calibri" w:cs="Calibri"/>
                <w:bCs/>
                <w:lang w:val="pl-PL"/>
              </w:rPr>
            </w:pPr>
            <w:r w:rsidRPr="00F14203">
              <w:rPr>
                <w:rFonts w:ascii="Calibri" w:hAnsi="Calibri" w:cs="Calibri"/>
                <w:bCs/>
                <w:lang w:val="pl-PL"/>
              </w:rPr>
              <w:t xml:space="preserve">Obsługa kodów 1D (liniowych) </w:t>
            </w:r>
          </w:p>
          <w:p w14:paraId="1538A78B" w14:textId="41940324" w:rsidR="00A51115" w:rsidRPr="00F14203" w:rsidRDefault="00A51115" w:rsidP="00A51115">
            <w:pPr>
              <w:widowControl/>
              <w:autoSpaceDE/>
              <w:autoSpaceDN/>
              <w:rPr>
                <w:rFonts w:ascii="Calibri" w:hAnsi="Calibri" w:cs="Calibri"/>
                <w:bCs/>
                <w:lang w:val="pl-PL"/>
              </w:rPr>
            </w:pPr>
            <w:r w:rsidRPr="00F14203">
              <w:rPr>
                <w:rFonts w:ascii="Calibri" w:hAnsi="Calibri" w:cs="Calibri"/>
                <w:bCs/>
                <w:lang w:val="pl-PL"/>
              </w:rPr>
              <w:t xml:space="preserve">oraz 2D (QR </w:t>
            </w:r>
            <w:proofErr w:type="spellStart"/>
            <w:r w:rsidRPr="00F14203">
              <w:rPr>
                <w:rFonts w:ascii="Calibri" w:hAnsi="Calibri" w:cs="Calibri"/>
                <w:bCs/>
                <w:lang w:val="pl-PL"/>
              </w:rPr>
              <w:t>code</w:t>
            </w:r>
            <w:proofErr w:type="spellEnd"/>
            <w:r w:rsidRPr="00F14203">
              <w:rPr>
                <w:rFonts w:ascii="Calibri" w:hAnsi="Calibri" w:cs="Calibri"/>
                <w:bCs/>
                <w:lang w:val="pl-PL"/>
              </w:rPr>
              <w:t>, Data Matrix</w:t>
            </w:r>
            <w:r w:rsidR="00F14203" w:rsidRPr="00F14203">
              <w:rPr>
                <w:rFonts w:ascii="Calibri" w:hAnsi="Calibri" w:cs="Calibri"/>
                <w:bCs/>
                <w:lang w:val="pl-PL"/>
              </w:rPr>
              <w:t xml:space="preserve">, </w:t>
            </w:r>
            <w:proofErr w:type="spellStart"/>
            <w:r w:rsidR="00F14203" w:rsidRPr="00F14203">
              <w:rPr>
                <w:rFonts w:ascii="Calibri" w:hAnsi="Calibri" w:cs="Calibri"/>
                <w:bCs/>
                <w:lang w:val="pl-PL"/>
              </w:rPr>
              <w:t>Code</w:t>
            </w:r>
            <w:proofErr w:type="spellEnd"/>
            <w:r w:rsidR="00F14203" w:rsidRPr="00F14203">
              <w:rPr>
                <w:rFonts w:ascii="Calibri" w:hAnsi="Calibri" w:cs="Calibri"/>
                <w:bCs/>
                <w:lang w:val="pl-PL"/>
              </w:rPr>
              <w:t xml:space="preserve"> 128, </w:t>
            </w:r>
            <w:proofErr w:type="spellStart"/>
            <w:r w:rsidR="00F14203" w:rsidRPr="00F14203">
              <w:rPr>
                <w:rFonts w:ascii="Calibri" w:hAnsi="Calibri" w:cs="Calibri"/>
                <w:bCs/>
                <w:lang w:val="pl-PL"/>
              </w:rPr>
              <w:t>interleaved</w:t>
            </w:r>
            <w:proofErr w:type="spellEnd"/>
            <w:r w:rsidR="00F14203" w:rsidRPr="00F14203">
              <w:rPr>
                <w:rFonts w:ascii="Calibri" w:hAnsi="Calibri" w:cs="Calibri"/>
                <w:bCs/>
                <w:lang w:val="pl-PL"/>
              </w:rPr>
              <w:t xml:space="preserve"> 2 of 5</w:t>
            </w:r>
            <w:r w:rsidRPr="00F14203">
              <w:rPr>
                <w:rFonts w:ascii="Calibri" w:hAnsi="Calibri" w:cs="Calibri"/>
                <w:bCs/>
                <w:lang w:val="pl-PL"/>
              </w:rPr>
              <w:t>)</w:t>
            </w:r>
          </w:p>
        </w:tc>
      </w:tr>
      <w:tr w:rsidR="00A51115" w:rsidRPr="00A51115" w14:paraId="623B12BD" w14:textId="77777777" w:rsidTr="00A51115">
        <w:trPr>
          <w:trHeight w:val="268"/>
        </w:trPr>
        <w:tc>
          <w:tcPr>
            <w:tcW w:w="3060" w:type="dxa"/>
            <w:tcBorders>
              <w:top w:val="single" w:sz="4" w:space="0" w:color="auto"/>
              <w:bottom w:val="single" w:sz="4" w:space="0" w:color="auto"/>
              <w:right w:val="single" w:sz="4" w:space="0" w:color="auto"/>
            </w:tcBorders>
            <w:vAlign w:val="center"/>
          </w:tcPr>
          <w:p w14:paraId="09BF8323"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Zasięg skanowania SR</w:t>
            </w:r>
          </w:p>
        </w:tc>
        <w:tc>
          <w:tcPr>
            <w:tcW w:w="6012" w:type="dxa"/>
            <w:tcBorders>
              <w:top w:val="single" w:sz="4" w:space="0" w:color="auto"/>
              <w:bottom w:val="single" w:sz="4" w:space="0" w:color="auto"/>
              <w:right w:val="single" w:sz="4" w:space="0" w:color="auto"/>
            </w:tcBorders>
            <w:vAlign w:val="center"/>
          </w:tcPr>
          <w:p w14:paraId="131686B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Od 1,23 cm do 36,8 cm zależnie od gęstości kodu</w:t>
            </w:r>
          </w:p>
        </w:tc>
      </w:tr>
      <w:tr w:rsidR="00A51115" w:rsidRPr="00A51115" w14:paraId="42D14386"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0F4ACAF5"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Zasilanie</w:t>
            </w:r>
          </w:p>
        </w:tc>
        <w:tc>
          <w:tcPr>
            <w:tcW w:w="6012" w:type="dxa"/>
            <w:tcBorders>
              <w:top w:val="single" w:sz="4" w:space="0" w:color="auto"/>
              <w:bottom w:val="single" w:sz="4" w:space="0" w:color="auto"/>
              <w:right w:val="single" w:sz="4" w:space="0" w:color="auto"/>
            </w:tcBorders>
            <w:vAlign w:val="center"/>
          </w:tcPr>
          <w:p w14:paraId="4358DADE"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Przez kabel USB z hosta</w:t>
            </w:r>
          </w:p>
        </w:tc>
      </w:tr>
      <w:tr w:rsidR="00A51115" w:rsidRPr="00A51115" w14:paraId="239A42F7" w14:textId="77777777" w:rsidTr="00A51115">
        <w:trPr>
          <w:trHeight w:val="376"/>
        </w:trPr>
        <w:tc>
          <w:tcPr>
            <w:tcW w:w="3060" w:type="dxa"/>
            <w:tcBorders>
              <w:top w:val="single" w:sz="4" w:space="0" w:color="auto"/>
              <w:bottom w:val="single" w:sz="4" w:space="0" w:color="auto"/>
              <w:right w:val="single" w:sz="4" w:space="0" w:color="auto"/>
            </w:tcBorders>
            <w:vAlign w:val="center"/>
          </w:tcPr>
          <w:p w14:paraId="7118537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Odporność na upadki</w:t>
            </w:r>
          </w:p>
        </w:tc>
        <w:tc>
          <w:tcPr>
            <w:tcW w:w="6012" w:type="dxa"/>
            <w:tcBorders>
              <w:top w:val="single" w:sz="4" w:space="0" w:color="auto"/>
              <w:bottom w:val="single" w:sz="4" w:space="0" w:color="auto"/>
              <w:right w:val="single" w:sz="4" w:space="0" w:color="auto"/>
            </w:tcBorders>
            <w:vAlign w:val="center"/>
          </w:tcPr>
          <w:p w14:paraId="4D4678EF"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Urządzenie musi wytrzymać wielokrotne upadki na beton z wysokości 1,5 metra</w:t>
            </w:r>
          </w:p>
        </w:tc>
      </w:tr>
      <w:tr w:rsidR="00A51115" w:rsidRPr="00A51115" w14:paraId="039499CF" w14:textId="77777777" w:rsidTr="00A51115">
        <w:trPr>
          <w:trHeight w:val="409"/>
        </w:trPr>
        <w:tc>
          <w:tcPr>
            <w:tcW w:w="3060" w:type="dxa"/>
            <w:tcBorders>
              <w:top w:val="single" w:sz="4" w:space="0" w:color="auto"/>
              <w:bottom w:val="single" w:sz="4" w:space="0" w:color="auto"/>
              <w:right w:val="single" w:sz="4" w:space="0" w:color="auto"/>
            </w:tcBorders>
            <w:vAlign w:val="center"/>
          </w:tcPr>
          <w:p w14:paraId="7007C4E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Sygnalizacja odczytu</w:t>
            </w:r>
          </w:p>
        </w:tc>
        <w:tc>
          <w:tcPr>
            <w:tcW w:w="6012" w:type="dxa"/>
            <w:tcBorders>
              <w:top w:val="single" w:sz="4" w:space="0" w:color="auto"/>
              <w:bottom w:val="single" w:sz="4" w:space="0" w:color="auto"/>
              <w:right w:val="single" w:sz="4" w:space="0" w:color="auto"/>
            </w:tcBorders>
            <w:vAlign w:val="center"/>
          </w:tcPr>
          <w:p w14:paraId="751A0DE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Dźwiękowa z możliwością regulacji głośności oraz wizualna</w:t>
            </w:r>
          </w:p>
        </w:tc>
      </w:tr>
      <w:tr w:rsidR="00A51115" w:rsidRPr="00A51115" w14:paraId="7445658E"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76DD5EE8"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Tryby pracy</w:t>
            </w:r>
          </w:p>
        </w:tc>
        <w:tc>
          <w:tcPr>
            <w:tcW w:w="6012" w:type="dxa"/>
            <w:tcBorders>
              <w:top w:val="single" w:sz="4" w:space="0" w:color="auto"/>
              <w:bottom w:val="single" w:sz="4" w:space="0" w:color="auto"/>
              <w:right w:val="single" w:sz="4" w:space="0" w:color="auto"/>
            </w:tcBorders>
            <w:vAlign w:val="center"/>
          </w:tcPr>
          <w:p w14:paraId="258ED9C7"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Ręczny oraz automatyczny po umieszczeniu w podstawce</w:t>
            </w:r>
          </w:p>
        </w:tc>
      </w:tr>
      <w:tr w:rsidR="00A51115" w:rsidRPr="00A51115" w14:paraId="31C3C664" w14:textId="77777777" w:rsidTr="00A51115">
        <w:trPr>
          <w:trHeight w:val="416"/>
        </w:trPr>
        <w:tc>
          <w:tcPr>
            <w:tcW w:w="3060" w:type="dxa"/>
            <w:tcBorders>
              <w:top w:val="single" w:sz="4" w:space="0" w:color="auto"/>
              <w:bottom w:val="single" w:sz="4" w:space="0" w:color="auto"/>
              <w:right w:val="single" w:sz="4" w:space="0" w:color="auto"/>
            </w:tcBorders>
            <w:vAlign w:val="center"/>
          </w:tcPr>
          <w:p w14:paraId="2555F69E"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Konfiguracja</w:t>
            </w:r>
          </w:p>
        </w:tc>
        <w:tc>
          <w:tcPr>
            <w:tcW w:w="6012" w:type="dxa"/>
            <w:tcBorders>
              <w:top w:val="single" w:sz="4" w:space="0" w:color="auto"/>
              <w:bottom w:val="single" w:sz="4" w:space="0" w:color="auto"/>
              <w:right w:val="single" w:sz="4" w:space="0" w:color="auto"/>
            </w:tcBorders>
            <w:vAlign w:val="center"/>
          </w:tcPr>
          <w:p w14:paraId="6DE2D2F4"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Możliwość prostego programowania za pomocą skanowania kodów konfiguracyjnych</w:t>
            </w:r>
          </w:p>
        </w:tc>
      </w:tr>
      <w:tr w:rsidR="00A51115" w:rsidRPr="00A51115" w14:paraId="2A2C8E3F"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3E9EA599"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Rodzaj zasilania</w:t>
            </w:r>
          </w:p>
        </w:tc>
        <w:tc>
          <w:tcPr>
            <w:tcW w:w="6012" w:type="dxa"/>
            <w:tcBorders>
              <w:top w:val="single" w:sz="4" w:space="0" w:color="auto"/>
              <w:bottom w:val="single" w:sz="4" w:space="0" w:color="auto"/>
              <w:right w:val="single" w:sz="4" w:space="0" w:color="auto"/>
            </w:tcBorders>
            <w:vAlign w:val="center"/>
          </w:tcPr>
          <w:p w14:paraId="6743AC0E"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sieciowe AC (100-240V)</w:t>
            </w:r>
          </w:p>
        </w:tc>
      </w:tr>
      <w:tr w:rsidR="00F14203" w:rsidRPr="00F14203" w14:paraId="1E1FC479"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1C3C551E" w14:textId="03D17D43" w:rsidR="00F14203" w:rsidRPr="00F14203" w:rsidRDefault="00F14203" w:rsidP="00A51115">
            <w:pPr>
              <w:rPr>
                <w:rFonts w:ascii="Calibri" w:hAnsi="Calibri" w:cs="Calibri"/>
                <w:bCs/>
                <w:lang w:val="pl-PL"/>
              </w:rPr>
            </w:pPr>
            <w:r w:rsidRPr="00F14203">
              <w:rPr>
                <w:rFonts w:ascii="Calibri" w:hAnsi="Calibri" w:cs="Calibri"/>
                <w:bCs/>
                <w:lang w:val="pl-PL"/>
              </w:rPr>
              <w:t>Dodatkowe funkcję</w:t>
            </w:r>
          </w:p>
        </w:tc>
        <w:tc>
          <w:tcPr>
            <w:tcW w:w="6012" w:type="dxa"/>
            <w:tcBorders>
              <w:top w:val="single" w:sz="4" w:space="0" w:color="auto"/>
              <w:bottom w:val="single" w:sz="4" w:space="0" w:color="auto"/>
              <w:right w:val="single" w:sz="4" w:space="0" w:color="auto"/>
            </w:tcBorders>
            <w:vAlign w:val="center"/>
          </w:tcPr>
          <w:p w14:paraId="519A0E34" w14:textId="37AB3FDD" w:rsidR="00F14203" w:rsidRPr="00F14203" w:rsidRDefault="00F14203" w:rsidP="00A51115">
            <w:pPr>
              <w:rPr>
                <w:rFonts w:ascii="Calibri" w:hAnsi="Calibri" w:cs="Calibri"/>
                <w:bCs/>
                <w:lang w:val="pl-PL"/>
              </w:rPr>
            </w:pPr>
            <w:r w:rsidRPr="00F14203">
              <w:rPr>
                <w:rFonts w:ascii="Calibri" w:hAnsi="Calibri" w:cs="Calibri"/>
                <w:bCs/>
                <w:lang w:val="pl-PL"/>
              </w:rPr>
              <w:t>Auto-</w:t>
            </w:r>
            <w:proofErr w:type="spellStart"/>
            <w:r w:rsidRPr="00F14203">
              <w:rPr>
                <w:rFonts w:ascii="Calibri" w:hAnsi="Calibri" w:cs="Calibri"/>
                <w:bCs/>
                <w:lang w:val="pl-PL"/>
              </w:rPr>
              <w:t>enter</w:t>
            </w:r>
            <w:proofErr w:type="spellEnd"/>
          </w:p>
        </w:tc>
      </w:tr>
      <w:tr w:rsidR="00A51115" w:rsidRPr="00A51115" w14:paraId="4BA682FC" w14:textId="77777777" w:rsidTr="00A51115">
        <w:trPr>
          <w:trHeight w:val="280"/>
        </w:trPr>
        <w:tc>
          <w:tcPr>
            <w:tcW w:w="3060" w:type="dxa"/>
            <w:tcBorders>
              <w:top w:val="single" w:sz="4" w:space="0" w:color="auto"/>
              <w:bottom w:val="single" w:sz="4" w:space="0" w:color="auto"/>
              <w:right w:val="single" w:sz="4" w:space="0" w:color="auto"/>
            </w:tcBorders>
            <w:vAlign w:val="center"/>
          </w:tcPr>
          <w:p w14:paraId="0A59D5B7"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Gwarancja</w:t>
            </w:r>
          </w:p>
        </w:tc>
        <w:tc>
          <w:tcPr>
            <w:tcW w:w="6012" w:type="dxa"/>
            <w:tcBorders>
              <w:top w:val="single" w:sz="4" w:space="0" w:color="auto"/>
              <w:bottom w:val="single" w:sz="4" w:space="0" w:color="auto"/>
              <w:right w:val="single" w:sz="4" w:space="0" w:color="auto"/>
            </w:tcBorders>
            <w:vAlign w:val="center"/>
          </w:tcPr>
          <w:p w14:paraId="33688441" w14:textId="77777777" w:rsidR="00A51115" w:rsidRPr="00A51115" w:rsidRDefault="00A51115" w:rsidP="00A51115">
            <w:pPr>
              <w:widowControl/>
              <w:autoSpaceDE/>
              <w:autoSpaceDN/>
              <w:rPr>
                <w:rFonts w:ascii="Calibri" w:hAnsi="Calibri" w:cs="Calibri"/>
                <w:bCs/>
                <w:lang w:val="pl-PL"/>
              </w:rPr>
            </w:pPr>
            <w:r w:rsidRPr="00A51115">
              <w:rPr>
                <w:rFonts w:ascii="Calibri" w:hAnsi="Calibri" w:cs="Calibri"/>
                <w:bCs/>
                <w:lang w:val="pl-PL"/>
              </w:rPr>
              <w:t>Min. 24 miesiące</w:t>
            </w:r>
          </w:p>
        </w:tc>
      </w:tr>
    </w:tbl>
    <w:p w14:paraId="1F05A424" w14:textId="77777777" w:rsidR="00A51115" w:rsidRPr="00A51115" w:rsidRDefault="00A51115" w:rsidP="00A51115">
      <w:pPr>
        <w:rPr>
          <w:b/>
          <w:sz w:val="32"/>
          <w:szCs w:val="32"/>
        </w:rPr>
      </w:pPr>
    </w:p>
    <w:p w14:paraId="1A5678C8" w14:textId="77777777" w:rsidR="00AE37CF" w:rsidRDefault="00AE37CF" w:rsidP="00AE37CF">
      <w:pPr>
        <w:rPr>
          <w:b/>
          <w:sz w:val="32"/>
          <w:szCs w:val="32"/>
        </w:rPr>
      </w:pPr>
      <w:r>
        <w:rPr>
          <w:b/>
          <w:sz w:val="32"/>
          <w:szCs w:val="32"/>
        </w:rPr>
        <w:t>INDEKS 28</w:t>
      </w:r>
    </w:p>
    <w:p w14:paraId="551E9A51" w14:textId="3A2E393C" w:rsidR="006A4816" w:rsidRPr="00AE37CF" w:rsidRDefault="006A4816" w:rsidP="00AE37CF">
      <w:pPr>
        <w:rPr>
          <w:b/>
          <w:sz w:val="32"/>
          <w:szCs w:val="32"/>
        </w:rPr>
      </w:pPr>
      <w:r w:rsidRPr="00AE37CF">
        <w:rPr>
          <w:b/>
          <w:sz w:val="32"/>
          <w:szCs w:val="32"/>
        </w:rPr>
        <w:t xml:space="preserve">Ekran </w:t>
      </w:r>
      <w:r w:rsidR="00F14203" w:rsidRPr="00AE37CF">
        <w:rPr>
          <w:b/>
          <w:sz w:val="32"/>
          <w:szCs w:val="32"/>
        </w:rPr>
        <w:t>projekcyjny</w:t>
      </w:r>
      <w:r w:rsidRPr="00AE37CF">
        <w:rPr>
          <w:b/>
          <w:sz w:val="32"/>
          <w:szCs w:val="32"/>
        </w:rPr>
        <w:t xml:space="preserve"> – 1 szt.</w:t>
      </w:r>
    </w:p>
    <w:p w14:paraId="2750C927" w14:textId="77777777" w:rsidR="00F5238B" w:rsidRPr="00F5238B" w:rsidRDefault="00F5238B" w:rsidP="00F5238B">
      <w:pPr>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Specyfikacja:</w:t>
      </w:r>
    </w:p>
    <w:p w14:paraId="61419ECE"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Typ ekranu: Rozwijany elektrycznie</w:t>
      </w:r>
    </w:p>
    <w:p w14:paraId="2D76232C"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Format 16:9</w:t>
      </w:r>
    </w:p>
    <w:p w14:paraId="28301CC3"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lastRenderedPageBreak/>
        <w:t>Szerokość ekranu: min. 300 cm</w:t>
      </w:r>
    </w:p>
    <w:p w14:paraId="58CC2D25"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Wysokość ekranu: min. 227.5 cm</w:t>
      </w:r>
    </w:p>
    <w:p w14:paraId="2BECC926"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Szerokość obrazu: min. 290 cm</w:t>
      </w:r>
    </w:p>
    <w:p w14:paraId="35ED6F14"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Wysokość obrazu: min. 163 cm</w:t>
      </w:r>
    </w:p>
    <w:p w14:paraId="70CB158C"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Czarne ramki boczne: min. 5 cm</w:t>
      </w:r>
    </w:p>
    <w:p w14:paraId="3A06A069"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Czarny TOP: min. 59.5 cm</w:t>
      </w:r>
    </w:p>
    <w:p w14:paraId="2B449C0F"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Kąt widzenia: min. 160° °</w:t>
      </w:r>
    </w:p>
    <w:p w14:paraId="0223C2F8"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Powierzchnia projekcyjna ze współczynnikiem odbicia światła 1.0</w:t>
      </w:r>
    </w:p>
    <w:p w14:paraId="30FB5D91"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 xml:space="preserve">Technologia Plug and Play </w:t>
      </w:r>
    </w:p>
    <w:p w14:paraId="3641435E"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 xml:space="preserve">Wyświetlanie obrazu jakości HD </w:t>
      </w:r>
      <w:proofErr w:type="spellStart"/>
      <w:r w:rsidRPr="00F5238B">
        <w:rPr>
          <w:rFonts w:ascii="Calibri" w:eastAsia="Calibri" w:hAnsi="Calibri" w:cs="Times New Roman"/>
          <w:kern w:val="2"/>
          <w14:ligatures w14:val="standardContextual"/>
        </w:rPr>
        <w:t>ready</w:t>
      </w:r>
      <w:proofErr w:type="spellEnd"/>
      <w:r w:rsidRPr="00F5238B">
        <w:rPr>
          <w:rFonts w:ascii="Calibri" w:eastAsia="Calibri" w:hAnsi="Calibri" w:cs="Times New Roman"/>
          <w:kern w:val="2"/>
          <w14:ligatures w14:val="standardContextual"/>
        </w:rPr>
        <w:t>, Full HD oraz 4K</w:t>
      </w:r>
    </w:p>
    <w:p w14:paraId="00C246C4"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Czarny dół: 5 cm</w:t>
      </w:r>
    </w:p>
    <w:p w14:paraId="382189F9"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Długość obudowy: max 309.6 cm</w:t>
      </w:r>
    </w:p>
    <w:p w14:paraId="79B6D4D8" w14:textId="77777777" w:rsidR="00F5238B" w:rsidRPr="00F5238B" w:rsidRDefault="00F5238B" w:rsidP="004C3E17">
      <w:pPr>
        <w:numPr>
          <w:ilvl w:val="0"/>
          <w:numId w:val="73"/>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Przekrój kasety: max 10,5 x 9,5 cm</w:t>
      </w:r>
    </w:p>
    <w:p w14:paraId="76106165" w14:textId="77777777" w:rsidR="00F5238B" w:rsidRPr="00F5238B" w:rsidRDefault="00F5238B" w:rsidP="00F5238B">
      <w:pPr>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Obsługa:</w:t>
      </w:r>
    </w:p>
    <w:p w14:paraId="6D755481" w14:textId="77777777" w:rsidR="00F5238B" w:rsidRPr="00F5238B" w:rsidRDefault="00F5238B" w:rsidP="004C3E17">
      <w:pPr>
        <w:numPr>
          <w:ilvl w:val="0"/>
          <w:numId w:val="74"/>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Sterowanie: ścienne oraz bezprzewodowe</w:t>
      </w:r>
    </w:p>
    <w:p w14:paraId="4937B998" w14:textId="77777777" w:rsidR="00F5238B" w:rsidRPr="00F5238B" w:rsidRDefault="00F5238B" w:rsidP="004C3E17">
      <w:pPr>
        <w:numPr>
          <w:ilvl w:val="0"/>
          <w:numId w:val="74"/>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Rodzaj silnika: Tubowy</w:t>
      </w:r>
    </w:p>
    <w:p w14:paraId="79D7E93C" w14:textId="77777777" w:rsidR="00F5238B" w:rsidRPr="00F5238B" w:rsidRDefault="00F5238B" w:rsidP="004C3E17">
      <w:pPr>
        <w:numPr>
          <w:ilvl w:val="0"/>
          <w:numId w:val="74"/>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 xml:space="preserve">Płaska powierzchnia dolna - możliwość zabudowy w suficie </w:t>
      </w:r>
    </w:p>
    <w:p w14:paraId="6B1BAE03" w14:textId="77777777" w:rsidR="00F5238B" w:rsidRPr="00F5238B" w:rsidRDefault="00F5238B" w:rsidP="004C3E17">
      <w:pPr>
        <w:numPr>
          <w:ilvl w:val="0"/>
          <w:numId w:val="74"/>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Pozycja zasilania: z lewej strony</w:t>
      </w:r>
    </w:p>
    <w:p w14:paraId="1FEF95D0" w14:textId="77777777" w:rsidR="00F5238B" w:rsidRPr="00F5238B" w:rsidRDefault="00F5238B" w:rsidP="00F5238B">
      <w:pPr>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Parametry techniczne:</w:t>
      </w:r>
    </w:p>
    <w:p w14:paraId="4553159E" w14:textId="77777777" w:rsidR="00F5238B" w:rsidRPr="00F5238B" w:rsidRDefault="00F5238B" w:rsidP="004C3E17">
      <w:pPr>
        <w:numPr>
          <w:ilvl w:val="0"/>
          <w:numId w:val="75"/>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Waga (netto) – max. 19 kg</w:t>
      </w:r>
    </w:p>
    <w:p w14:paraId="1F712C10" w14:textId="77777777" w:rsidR="00F5238B" w:rsidRPr="00F5238B" w:rsidRDefault="00F5238B" w:rsidP="004C3E17">
      <w:pPr>
        <w:numPr>
          <w:ilvl w:val="0"/>
          <w:numId w:val="75"/>
        </w:numPr>
        <w:contextualSpacing/>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Materiał obudowy: stal</w:t>
      </w:r>
    </w:p>
    <w:p w14:paraId="2926E220" w14:textId="78977C09" w:rsidR="00A51115" w:rsidRPr="00AE37CF" w:rsidRDefault="00F5238B" w:rsidP="00F5238B">
      <w:pPr>
        <w:rPr>
          <w:rFonts w:ascii="Calibri" w:eastAsia="Calibri" w:hAnsi="Calibri" w:cs="Times New Roman"/>
          <w:kern w:val="2"/>
          <w14:ligatures w14:val="standardContextual"/>
        </w:rPr>
      </w:pPr>
      <w:r w:rsidRPr="00F5238B">
        <w:rPr>
          <w:rFonts w:ascii="Calibri" w:eastAsia="Calibri" w:hAnsi="Calibri" w:cs="Times New Roman"/>
          <w:kern w:val="2"/>
          <w14:ligatures w14:val="standardContextual"/>
        </w:rPr>
        <w:t>Gwarancja – 3 lata</w:t>
      </w:r>
    </w:p>
    <w:p w14:paraId="2C11A755" w14:textId="77777777" w:rsidR="00A51115" w:rsidRPr="00F5238B" w:rsidRDefault="00A51115" w:rsidP="00F5238B">
      <w:pPr>
        <w:rPr>
          <w:b/>
          <w:sz w:val="32"/>
          <w:szCs w:val="32"/>
        </w:rPr>
      </w:pPr>
    </w:p>
    <w:p w14:paraId="478C9E08" w14:textId="77777777" w:rsidR="00AE37CF" w:rsidRDefault="00AE37CF" w:rsidP="00AE37CF">
      <w:pPr>
        <w:rPr>
          <w:b/>
          <w:sz w:val="32"/>
          <w:szCs w:val="32"/>
        </w:rPr>
      </w:pPr>
      <w:r>
        <w:rPr>
          <w:b/>
          <w:sz w:val="32"/>
          <w:szCs w:val="32"/>
        </w:rPr>
        <w:t>INDEKS 3D</w:t>
      </w:r>
    </w:p>
    <w:p w14:paraId="65E8FDB0" w14:textId="6F8E7788" w:rsidR="006A4816" w:rsidRPr="00AE37CF" w:rsidRDefault="006A4816" w:rsidP="00AE37CF">
      <w:pPr>
        <w:rPr>
          <w:b/>
          <w:sz w:val="32"/>
          <w:szCs w:val="32"/>
        </w:rPr>
      </w:pPr>
      <w:r w:rsidRPr="00AE37CF">
        <w:rPr>
          <w:b/>
          <w:sz w:val="32"/>
          <w:szCs w:val="32"/>
        </w:rPr>
        <w:t xml:space="preserve">Monitor </w:t>
      </w:r>
      <w:r w:rsidR="00963775" w:rsidRPr="00AE37CF">
        <w:rPr>
          <w:b/>
          <w:sz w:val="32"/>
          <w:szCs w:val="32"/>
        </w:rPr>
        <w:t>wielkoformatowy</w:t>
      </w:r>
      <w:r w:rsidRPr="00AE37CF">
        <w:rPr>
          <w:b/>
          <w:sz w:val="32"/>
          <w:szCs w:val="32"/>
        </w:rPr>
        <w:t>– 1 szt.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6569"/>
      </w:tblGrid>
      <w:tr w:rsidR="00192627" w:rsidRPr="0007050C" w14:paraId="5DEE36FA" w14:textId="77777777" w:rsidTr="00304613">
        <w:tc>
          <w:tcPr>
            <w:tcW w:w="1348" w:type="pct"/>
            <w:vAlign w:val="center"/>
          </w:tcPr>
          <w:p w14:paraId="573F3288" w14:textId="77777777" w:rsidR="00192627" w:rsidRPr="00863124" w:rsidRDefault="00192627" w:rsidP="00304613">
            <w:pPr>
              <w:spacing w:after="0" w:line="240" w:lineRule="auto"/>
              <w:rPr>
                <w:rFonts w:ascii="Calibri" w:hAnsi="Calibri" w:cs="Calibri"/>
                <w:b/>
                <w:bCs/>
              </w:rPr>
            </w:pPr>
            <w:r w:rsidRPr="00863124">
              <w:rPr>
                <w:rFonts w:ascii="Calibri" w:hAnsi="Calibri" w:cs="Calibri"/>
                <w:b/>
                <w:bCs/>
              </w:rPr>
              <w:t>Nazwa komponentu</w:t>
            </w:r>
          </w:p>
        </w:tc>
        <w:tc>
          <w:tcPr>
            <w:tcW w:w="3652" w:type="pct"/>
            <w:vAlign w:val="center"/>
          </w:tcPr>
          <w:p w14:paraId="2E8275CE" w14:textId="77777777" w:rsidR="00192627" w:rsidRPr="00863124" w:rsidRDefault="00192627" w:rsidP="00304613">
            <w:pPr>
              <w:spacing w:after="0" w:line="240" w:lineRule="auto"/>
              <w:ind w:left="-71"/>
              <w:rPr>
                <w:rFonts w:ascii="Calibri" w:hAnsi="Calibri" w:cs="Calibri"/>
                <w:b/>
                <w:bCs/>
              </w:rPr>
            </w:pPr>
            <w:r w:rsidRPr="00863124">
              <w:rPr>
                <w:rFonts w:ascii="Calibri" w:hAnsi="Calibri" w:cs="Calibri"/>
                <w:b/>
                <w:bCs/>
              </w:rPr>
              <w:t>Wymagania minimalne</w:t>
            </w:r>
          </w:p>
        </w:tc>
      </w:tr>
      <w:tr w:rsidR="00192627" w:rsidRPr="0007050C" w14:paraId="77BF3CAD" w14:textId="77777777" w:rsidTr="00304613">
        <w:tc>
          <w:tcPr>
            <w:tcW w:w="1348" w:type="pct"/>
            <w:vAlign w:val="center"/>
          </w:tcPr>
          <w:p w14:paraId="16BFF82E" w14:textId="2F0794D5" w:rsidR="00192627" w:rsidRPr="0007050C" w:rsidRDefault="00963775" w:rsidP="00304613">
            <w:pPr>
              <w:spacing w:after="0" w:line="240" w:lineRule="auto"/>
              <w:rPr>
                <w:rFonts w:ascii="Calibri" w:hAnsi="Calibri" w:cs="Calibri"/>
                <w:bCs/>
              </w:rPr>
            </w:pPr>
            <w:r>
              <w:rPr>
                <w:rFonts w:ascii="Calibri" w:hAnsi="Calibri" w:cs="Calibri"/>
                <w:bCs/>
              </w:rPr>
              <w:t>Przekątna ekranu</w:t>
            </w:r>
          </w:p>
        </w:tc>
        <w:tc>
          <w:tcPr>
            <w:tcW w:w="3652" w:type="pct"/>
            <w:vAlign w:val="center"/>
          </w:tcPr>
          <w:p w14:paraId="5DA0AAA4" w14:textId="2E4C3F3C" w:rsidR="00192627" w:rsidRPr="0007050C" w:rsidRDefault="00963775" w:rsidP="00304613">
            <w:pPr>
              <w:spacing w:after="0" w:line="240" w:lineRule="auto"/>
              <w:ind w:left="-71"/>
              <w:rPr>
                <w:rFonts w:ascii="Calibri" w:hAnsi="Calibri" w:cs="Calibri"/>
                <w:bCs/>
              </w:rPr>
            </w:pPr>
            <w:r>
              <w:rPr>
                <w:rFonts w:ascii="Calibri" w:hAnsi="Calibri" w:cs="Calibri"/>
                <w:bCs/>
              </w:rPr>
              <w:t>Min. 55”</w:t>
            </w:r>
          </w:p>
        </w:tc>
      </w:tr>
      <w:tr w:rsidR="00192627" w:rsidRPr="0007050C" w14:paraId="6AEC1486" w14:textId="77777777" w:rsidTr="00304613">
        <w:tc>
          <w:tcPr>
            <w:tcW w:w="1348" w:type="pct"/>
          </w:tcPr>
          <w:p w14:paraId="7E87B6A6" w14:textId="683E26AE" w:rsidR="00192627" w:rsidRPr="0007050C" w:rsidRDefault="00963775" w:rsidP="00304613">
            <w:pPr>
              <w:spacing w:after="0" w:line="240" w:lineRule="auto"/>
              <w:rPr>
                <w:rFonts w:ascii="Calibri" w:hAnsi="Calibri" w:cs="Calibri"/>
                <w:bCs/>
              </w:rPr>
            </w:pPr>
            <w:r>
              <w:rPr>
                <w:rFonts w:ascii="Calibri" w:hAnsi="Calibri" w:cs="Calibri"/>
                <w:bCs/>
              </w:rPr>
              <w:t>Proporcje ekranu</w:t>
            </w:r>
          </w:p>
        </w:tc>
        <w:tc>
          <w:tcPr>
            <w:tcW w:w="3652" w:type="pct"/>
          </w:tcPr>
          <w:p w14:paraId="3776FD9C" w14:textId="753487A5" w:rsidR="00192627" w:rsidRPr="0007050C" w:rsidRDefault="00963775" w:rsidP="00304613">
            <w:pPr>
              <w:spacing w:after="0" w:line="240" w:lineRule="auto"/>
              <w:ind w:left="-71"/>
              <w:rPr>
                <w:rFonts w:ascii="Calibri" w:hAnsi="Calibri" w:cs="Calibri"/>
                <w:bCs/>
              </w:rPr>
            </w:pPr>
            <w:r>
              <w:rPr>
                <w:rFonts w:ascii="Calibri" w:hAnsi="Calibri" w:cs="Calibri"/>
                <w:bCs/>
              </w:rPr>
              <w:t>16:9</w:t>
            </w:r>
          </w:p>
        </w:tc>
      </w:tr>
      <w:tr w:rsidR="00192627" w:rsidRPr="0007050C" w14:paraId="3DE85C6C" w14:textId="77777777" w:rsidTr="00304613">
        <w:tc>
          <w:tcPr>
            <w:tcW w:w="1348" w:type="pct"/>
          </w:tcPr>
          <w:p w14:paraId="7DDC4420" w14:textId="4C717387" w:rsidR="00192627" w:rsidRPr="0007050C" w:rsidRDefault="00963775" w:rsidP="00304613">
            <w:pPr>
              <w:widowControl w:val="0"/>
              <w:suppressAutoHyphens/>
              <w:snapToGrid w:val="0"/>
              <w:spacing w:after="0" w:line="240" w:lineRule="auto"/>
              <w:textAlignment w:val="baseline"/>
              <w:rPr>
                <w:rFonts w:ascii="Calibri" w:hAnsi="Calibri" w:cs="Calibri"/>
                <w:bCs/>
              </w:rPr>
            </w:pPr>
            <w:r>
              <w:rPr>
                <w:rFonts w:ascii="Calibri" w:hAnsi="Calibri" w:cs="Calibri"/>
                <w:bCs/>
              </w:rPr>
              <w:t>Rozdzielczość</w:t>
            </w:r>
          </w:p>
        </w:tc>
        <w:tc>
          <w:tcPr>
            <w:tcW w:w="3652" w:type="pct"/>
          </w:tcPr>
          <w:p w14:paraId="062E6BC0" w14:textId="3355AF88" w:rsidR="00192627" w:rsidRPr="0007050C" w:rsidRDefault="00963775" w:rsidP="00304613">
            <w:pPr>
              <w:widowControl w:val="0"/>
              <w:suppressAutoHyphens/>
              <w:snapToGrid w:val="0"/>
              <w:spacing w:after="0" w:line="240" w:lineRule="auto"/>
              <w:textAlignment w:val="baseline"/>
              <w:rPr>
                <w:rFonts w:ascii="Calibri" w:hAnsi="Calibri" w:cs="Calibri"/>
                <w:bCs/>
              </w:rPr>
            </w:pPr>
            <w:r>
              <w:rPr>
                <w:rFonts w:ascii="Calibri" w:hAnsi="Calibri" w:cs="Calibri"/>
                <w:bCs/>
              </w:rPr>
              <w:t>3840-2160 4K UHD</w:t>
            </w:r>
          </w:p>
        </w:tc>
      </w:tr>
      <w:tr w:rsidR="00192627" w:rsidRPr="0007050C" w14:paraId="3923D017" w14:textId="77777777" w:rsidTr="00304613">
        <w:tc>
          <w:tcPr>
            <w:tcW w:w="1348" w:type="pct"/>
          </w:tcPr>
          <w:p w14:paraId="162E7381" w14:textId="6B58E4BC" w:rsidR="00192627" w:rsidRPr="0007050C" w:rsidRDefault="00963775" w:rsidP="00304613">
            <w:pPr>
              <w:spacing w:after="0" w:line="240" w:lineRule="auto"/>
              <w:rPr>
                <w:rFonts w:ascii="Calibri" w:hAnsi="Calibri" w:cs="Calibri"/>
                <w:bCs/>
              </w:rPr>
            </w:pPr>
            <w:r>
              <w:rPr>
                <w:rFonts w:ascii="Calibri" w:hAnsi="Calibri" w:cs="Calibri"/>
                <w:bCs/>
              </w:rPr>
              <w:t>Jasność</w:t>
            </w:r>
          </w:p>
        </w:tc>
        <w:tc>
          <w:tcPr>
            <w:tcW w:w="3652" w:type="pct"/>
          </w:tcPr>
          <w:p w14:paraId="0F11CE4B" w14:textId="13F4E063" w:rsidR="00192627" w:rsidRPr="0007050C" w:rsidRDefault="00963775" w:rsidP="00304613">
            <w:pPr>
              <w:widowControl w:val="0"/>
              <w:suppressAutoHyphens/>
              <w:snapToGrid w:val="0"/>
              <w:spacing w:after="0" w:line="240" w:lineRule="auto"/>
              <w:ind w:left="-71"/>
              <w:textAlignment w:val="baseline"/>
              <w:rPr>
                <w:rFonts w:ascii="Calibri" w:hAnsi="Calibri" w:cs="Calibri"/>
                <w:bCs/>
              </w:rPr>
            </w:pPr>
            <w:r>
              <w:rPr>
                <w:rFonts w:ascii="Calibri" w:hAnsi="Calibri" w:cs="Calibri"/>
                <w:bCs/>
              </w:rPr>
              <w:t>Min. 300 cd/m2</w:t>
            </w:r>
          </w:p>
        </w:tc>
      </w:tr>
      <w:tr w:rsidR="00192627" w:rsidRPr="0007050C" w14:paraId="79DECE8E" w14:textId="77777777" w:rsidTr="00304613">
        <w:tc>
          <w:tcPr>
            <w:tcW w:w="1348" w:type="pct"/>
          </w:tcPr>
          <w:p w14:paraId="2DF2C8B7" w14:textId="60863BD1" w:rsidR="00192627" w:rsidRPr="0007050C" w:rsidRDefault="00963775" w:rsidP="00304613">
            <w:pPr>
              <w:spacing w:after="0" w:line="240" w:lineRule="auto"/>
              <w:rPr>
                <w:rFonts w:ascii="Calibri" w:hAnsi="Calibri" w:cs="Calibri"/>
                <w:bCs/>
              </w:rPr>
            </w:pPr>
            <w:r>
              <w:rPr>
                <w:rFonts w:ascii="Calibri" w:hAnsi="Calibri" w:cs="Calibri"/>
                <w:bCs/>
              </w:rPr>
              <w:t>Kontrast</w:t>
            </w:r>
          </w:p>
        </w:tc>
        <w:tc>
          <w:tcPr>
            <w:tcW w:w="3652" w:type="pct"/>
          </w:tcPr>
          <w:p w14:paraId="560ADD76" w14:textId="2344BBA4" w:rsidR="00192627" w:rsidRPr="0007050C" w:rsidRDefault="00976ECC" w:rsidP="00304613">
            <w:pPr>
              <w:spacing w:after="0" w:line="240" w:lineRule="auto"/>
              <w:ind w:left="-71"/>
              <w:rPr>
                <w:rFonts w:ascii="Calibri" w:hAnsi="Calibri" w:cs="Calibri"/>
                <w:bCs/>
              </w:rPr>
            </w:pPr>
            <w:r>
              <w:rPr>
                <w:rFonts w:ascii="Calibri" w:hAnsi="Calibri" w:cs="Calibri"/>
                <w:bCs/>
              </w:rPr>
              <w:t xml:space="preserve">Min. </w:t>
            </w:r>
            <w:r w:rsidR="00963775">
              <w:rPr>
                <w:rFonts w:ascii="Calibri" w:hAnsi="Calibri" w:cs="Calibri"/>
                <w:bCs/>
              </w:rPr>
              <w:t>5000:1</w:t>
            </w:r>
          </w:p>
        </w:tc>
      </w:tr>
      <w:tr w:rsidR="00192627" w:rsidRPr="0007050C" w14:paraId="150693B2" w14:textId="77777777" w:rsidTr="00304613">
        <w:tc>
          <w:tcPr>
            <w:tcW w:w="1348" w:type="pct"/>
          </w:tcPr>
          <w:p w14:paraId="73A723DB" w14:textId="1F1A9FC2" w:rsidR="00192627" w:rsidRPr="0007050C" w:rsidRDefault="00963775" w:rsidP="00304613">
            <w:pPr>
              <w:spacing w:after="0" w:line="240" w:lineRule="auto"/>
              <w:rPr>
                <w:rFonts w:ascii="Calibri" w:hAnsi="Calibri" w:cs="Calibri"/>
                <w:bCs/>
              </w:rPr>
            </w:pPr>
            <w:r>
              <w:rPr>
                <w:rFonts w:ascii="Calibri" w:hAnsi="Calibri" w:cs="Calibri"/>
                <w:bCs/>
              </w:rPr>
              <w:t>Czas reakcji</w:t>
            </w:r>
          </w:p>
        </w:tc>
        <w:tc>
          <w:tcPr>
            <w:tcW w:w="3652" w:type="pct"/>
          </w:tcPr>
          <w:p w14:paraId="6E177594" w14:textId="7671A91D" w:rsidR="00192627" w:rsidRPr="0007050C" w:rsidRDefault="00963775" w:rsidP="00304613">
            <w:pPr>
              <w:spacing w:after="0" w:line="240" w:lineRule="auto"/>
              <w:ind w:left="-71"/>
              <w:rPr>
                <w:rFonts w:ascii="Calibri" w:hAnsi="Calibri" w:cs="Calibri"/>
                <w:bCs/>
              </w:rPr>
            </w:pPr>
            <w:r>
              <w:rPr>
                <w:rFonts w:ascii="Calibri" w:hAnsi="Calibri" w:cs="Calibri"/>
                <w:bCs/>
              </w:rPr>
              <w:t>Max. 6.5ms</w:t>
            </w:r>
          </w:p>
        </w:tc>
      </w:tr>
      <w:tr w:rsidR="00192627" w:rsidRPr="0007050C" w14:paraId="0C2CC688" w14:textId="77777777" w:rsidTr="00304613">
        <w:tc>
          <w:tcPr>
            <w:tcW w:w="1348" w:type="pct"/>
          </w:tcPr>
          <w:p w14:paraId="385CE0EA" w14:textId="614C3C45" w:rsidR="00192627" w:rsidRPr="0007050C" w:rsidRDefault="00976ECC" w:rsidP="00304613">
            <w:pPr>
              <w:spacing w:after="0" w:line="240" w:lineRule="auto"/>
              <w:rPr>
                <w:rFonts w:ascii="Calibri" w:hAnsi="Calibri" w:cs="Calibri"/>
                <w:bCs/>
              </w:rPr>
            </w:pPr>
            <w:r>
              <w:rPr>
                <w:rFonts w:ascii="Calibri" w:hAnsi="Calibri" w:cs="Calibri"/>
                <w:bCs/>
              </w:rPr>
              <w:t>Tryb p</w:t>
            </w:r>
            <w:r w:rsidR="00963775">
              <w:rPr>
                <w:rFonts w:ascii="Calibri" w:hAnsi="Calibri" w:cs="Calibri"/>
                <w:bCs/>
              </w:rPr>
              <w:t>rac</w:t>
            </w:r>
            <w:r>
              <w:rPr>
                <w:rFonts w:ascii="Calibri" w:hAnsi="Calibri" w:cs="Calibri"/>
                <w:bCs/>
              </w:rPr>
              <w:t>y</w:t>
            </w:r>
            <w:r w:rsidR="00963775">
              <w:rPr>
                <w:rFonts w:ascii="Calibri" w:hAnsi="Calibri" w:cs="Calibri"/>
                <w:bCs/>
              </w:rPr>
              <w:t xml:space="preserve"> ciągł</w:t>
            </w:r>
            <w:r>
              <w:rPr>
                <w:rFonts w:ascii="Calibri" w:hAnsi="Calibri" w:cs="Calibri"/>
                <w:bCs/>
              </w:rPr>
              <w:t>ej</w:t>
            </w:r>
          </w:p>
        </w:tc>
        <w:tc>
          <w:tcPr>
            <w:tcW w:w="3652" w:type="pct"/>
          </w:tcPr>
          <w:p w14:paraId="5E2D5543" w14:textId="67304E2F" w:rsidR="00192627" w:rsidRPr="0007050C" w:rsidRDefault="00963775" w:rsidP="00304613">
            <w:pPr>
              <w:spacing w:after="0" w:line="240" w:lineRule="auto"/>
              <w:ind w:left="-71"/>
              <w:rPr>
                <w:rFonts w:ascii="Calibri" w:hAnsi="Calibri" w:cs="Calibri"/>
                <w:bCs/>
              </w:rPr>
            </w:pPr>
            <w:r>
              <w:rPr>
                <w:rFonts w:ascii="Calibri" w:hAnsi="Calibri" w:cs="Calibri"/>
                <w:bCs/>
              </w:rPr>
              <w:t>TAK 24/7</w:t>
            </w:r>
          </w:p>
        </w:tc>
      </w:tr>
      <w:tr w:rsidR="00192627" w:rsidRPr="0007050C" w14:paraId="1845EFE6" w14:textId="77777777" w:rsidTr="00304613">
        <w:tc>
          <w:tcPr>
            <w:tcW w:w="1348" w:type="pct"/>
          </w:tcPr>
          <w:p w14:paraId="2CC9050E" w14:textId="2CE889FC" w:rsidR="00192627" w:rsidRPr="0007050C" w:rsidRDefault="00963775" w:rsidP="00304613">
            <w:pPr>
              <w:spacing w:after="0" w:line="240" w:lineRule="auto"/>
              <w:rPr>
                <w:rFonts w:ascii="Calibri" w:hAnsi="Calibri" w:cs="Calibri"/>
                <w:bCs/>
              </w:rPr>
            </w:pPr>
            <w:r>
              <w:rPr>
                <w:rFonts w:ascii="Calibri" w:hAnsi="Calibri" w:cs="Calibri"/>
                <w:bCs/>
              </w:rPr>
              <w:t>Żywotność ekranu</w:t>
            </w:r>
          </w:p>
        </w:tc>
        <w:tc>
          <w:tcPr>
            <w:tcW w:w="3652" w:type="pct"/>
          </w:tcPr>
          <w:p w14:paraId="7560A925" w14:textId="378A97D7" w:rsidR="00192627" w:rsidRPr="0007050C" w:rsidRDefault="00963775" w:rsidP="00304613">
            <w:pPr>
              <w:spacing w:after="0" w:line="240" w:lineRule="auto"/>
              <w:ind w:left="-71"/>
              <w:rPr>
                <w:rFonts w:ascii="Calibri" w:hAnsi="Calibri" w:cs="Calibri"/>
                <w:bCs/>
              </w:rPr>
            </w:pPr>
            <w:r>
              <w:rPr>
                <w:rFonts w:ascii="Calibri" w:hAnsi="Calibri" w:cs="Calibri"/>
                <w:bCs/>
              </w:rPr>
              <w:t>Min. 50 000 godzin</w:t>
            </w:r>
          </w:p>
        </w:tc>
      </w:tr>
      <w:tr w:rsidR="00192627" w:rsidRPr="0007050C" w14:paraId="54D61EAF" w14:textId="77777777" w:rsidTr="00304613">
        <w:tc>
          <w:tcPr>
            <w:tcW w:w="1348" w:type="pct"/>
          </w:tcPr>
          <w:p w14:paraId="4E10FCFB" w14:textId="2BD818A1" w:rsidR="00192627" w:rsidRPr="0007050C" w:rsidRDefault="00963775" w:rsidP="00304613">
            <w:pPr>
              <w:spacing w:after="0" w:line="240" w:lineRule="auto"/>
              <w:rPr>
                <w:rFonts w:ascii="Calibri" w:hAnsi="Calibri" w:cs="Calibri"/>
                <w:bCs/>
              </w:rPr>
            </w:pPr>
            <w:r>
              <w:rPr>
                <w:rFonts w:ascii="Calibri" w:hAnsi="Calibri" w:cs="Calibri"/>
                <w:bCs/>
              </w:rPr>
              <w:t>Głośniki</w:t>
            </w:r>
          </w:p>
        </w:tc>
        <w:tc>
          <w:tcPr>
            <w:tcW w:w="3652" w:type="pct"/>
          </w:tcPr>
          <w:p w14:paraId="7CC60C63" w14:textId="55D3709A" w:rsidR="00192627" w:rsidRPr="0007050C" w:rsidRDefault="00963775" w:rsidP="00304613">
            <w:pPr>
              <w:spacing w:after="0" w:line="240" w:lineRule="auto"/>
              <w:ind w:left="-71"/>
              <w:rPr>
                <w:rFonts w:ascii="Calibri" w:hAnsi="Calibri" w:cs="Calibri"/>
                <w:bCs/>
              </w:rPr>
            </w:pPr>
            <w:r>
              <w:rPr>
                <w:rFonts w:ascii="Calibri" w:hAnsi="Calibri" w:cs="Calibri"/>
                <w:bCs/>
              </w:rPr>
              <w:t>Tak 2x15W</w:t>
            </w:r>
          </w:p>
        </w:tc>
      </w:tr>
      <w:tr w:rsidR="00192627" w:rsidRPr="002B2433" w14:paraId="47C3C39C" w14:textId="77777777" w:rsidTr="00304613">
        <w:tc>
          <w:tcPr>
            <w:tcW w:w="1348" w:type="pct"/>
          </w:tcPr>
          <w:p w14:paraId="35640EFE" w14:textId="02563035" w:rsidR="00192627" w:rsidRPr="0007050C" w:rsidRDefault="00963775" w:rsidP="00304613">
            <w:pPr>
              <w:spacing w:after="0" w:line="240" w:lineRule="auto"/>
              <w:rPr>
                <w:rFonts w:ascii="Calibri" w:hAnsi="Calibri" w:cs="Calibri"/>
                <w:bCs/>
              </w:rPr>
            </w:pPr>
            <w:r>
              <w:rPr>
                <w:rFonts w:ascii="Calibri" w:hAnsi="Calibri" w:cs="Calibri"/>
                <w:bCs/>
              </w:rPr>
              <w:t>Wbudowany CPU</w:t>
            </w:r>
          </w:p>
        </w:tc>
        <w:tc>
          <w:tcPr>
            <w:tcW w:w="3652" w:type="pct"/>
          </w:tcPr>
          <w:p w14:paraId="5AA003EF" w14:textId="35C7E34C" w:rsidR="00192627" w:rsidRPr="002B2433" w:rsidRDefault="00963775" w:rsidP="00304613">
            <w:pPr>
              <w:spacing w:after="0" w:line="240" w:lineRule="auto"/>
              <w:ind w:left="-71"/>
              <w:rPr>
                <w:rFonts w:ascii="Calibri" w:hAnsi="Calibri" w:cs="Calibri"/>
                <w:bCs/>
              </w:rPr>
            </w:pPr>
            <w:r>
              <w:rPr>
                <w:rFonts w:ascii="Calibri" w:hAnsi="Calibri" w:cs="Calibri"/>
                <w:bCs/>
              </w:rPr>
              <w:t>Min. 8 rdzeniowy 2.2GHz</w:t>
            </w:r>
          </w:p>
        </w:tc>
      </w:tr>
      <w:tr w:rsidR="00192627" w:rsidRPr="002B2433" w14:paraId="192AF932" w14:textId="77777777" w:rsidTr="00304613">
        <w:tc>
          <w:tcPr>
            <w:tcW w:w="1348" w:type="pct"/>
          </w:tcPr>
          <w:p w14:paraId="3C342511" w14:textId="52DEE109" w:rsidR="00192627" w:rsidRPr="0007050C" w:rsidRDefault="00963775" w:rsidP="00304613">
            <w:pPr>
              <w:spacing w:after="0" w:line="240" w:lineRule="auto"/>
              <w:rPr>
                <w:rFonts w:ascii="Calibri" w:hAnsi="Calibri" w:cs="Calibri"/>
                <w:bCs/>
              </w:rPr>
            </w:pPr>
            <w:r>
              <w:rPr>
                <w:rFonts w:ascii="Calibri" w:hAnsi="Calibri" w:cs="Calibri"/>
                <w:bCs/>
              </w:rPr>
              <w:t>RAM</w:t>
            </w:r>
          </w:p>
        </w:tc>
        <w:tc>
          <w:tcPr>
            <w:tcW w:w="3652" w:type="pct"/>
          </w:tcPr>
          <w:p w14:paraId="377EDE82" w14:textId="33DD2834" w:rsidR="00192627" w:rsidRPr="002B2433" w:rsidRDefault="00963775" w:rsidP="00304613">
            <w:pPr>
              <w:spacing w:after="0" w:line="240" w:lineRule="auto"/>
              <w:ind w:left="-71"/>
              <w:rPr>
                <w:rFonts w:ascii="Calibri" w:hAnsi="Calibri" w:cs="Calibri"/>
                <w:bCs/>
              </w:rPr>
            </w:pPr>
            <w:r>
              <w:rPr>
                <w:rFonts w:ascii="Calibri" w:hAnsi="Calibri" w:cs="Calibri"/>
                <w:bCs/>
              </w:rPr>
              <w:t>Min. 4GB</w:t>
            </w:r>
          </w:p>
        </w:tc>
      </w:tr>
      <w:tr w:rsidR="00192627" w:rsidRPr="0007050C" w14:paraId="50B895DD" w14:textId="77777777" w:rsidTr="00304613">
        <w:tc>
          <w:tcPr>
            <w:tcW w:w="1348" w:type="pct"/>
          </w:tcPr>
          <w:p w14:paraId="20A6B015" w14:textId="3444B9AB" w:rsidR="00192627" w:rsidRPr="0007050C" w:rsidRDefault="00963775" w:rsidP="00304613">
            <w:pPr>
              <w:spacing w:after="0" w:line="240" w:lineRule="auto"/>
              <w:rPr>
                <w:rFonts w:ascii="Calibri" w:hAnsi="Calibri" w:cs="Calibri"/>
                <w:bCs/>
              </w:rPr>
            </w:pPr>
            <w:r>
              <w:rPr>
                <w:rFonts w:ascii="Calibri" w:hAnsi="Calibri" w:cs="Calibri"/>
                <w:bCs/>
              </w:rPr>
              <w:t>Łączność</w:t>
            </w:r>
          </w:p>
        </w:tc>
        <w:tc>
          <w:tcPr>
            <w:tcW w:w="3652" w:type="pct"/>
          </w:tcPr>
          <w:p w14:paraId="35BDE2F5" w14:textId="647A619D" w:rsidR="00192627" w:rsidRPr="0007050C" w:rsidRDefault="00963775" w:rsidP="00304613">
            <w:pPr>
              <w:spacing w:after="0" w:line="240" w:lineRule="auto"/>
              <w:ind w:left="-71"/>
              <w:rPr>
                <w:rFonts w:ascii="Calibri" w:hAnsi="Calibri" w:cs="Calibri"/>
                <w:bCs/>
              </w:rPr>
            </w:pPr>
            <w:r>
              <w:rPr>
                <w:rFonts w:ascii="Calibri" w:hAnsi="Calibri" w:cs="Calibri"/>
                <w:bCs/>
              </w:rPr>
              <w:t>WIFI, Bluetooth 5.0</w:t>
            </w:r>
          </w:p>
        </w:tc>
      </w:tr>
      <w:tr w:rsidR="00963775" w:rsidRPr="00A00823" w14:paraId="4B949E23" w14:textId="77777777" w:rsidTr="00304613">
        <w:tc>
          <w:tcPr>
            <w:tcW w:w="1348" w:type="pct"/>
          </w:tcPr>
          <w:p w14:paraId="401BAD48" w14:textId="32D8607F" w:rsidR="00963775" w:rsidRDefault="00963775" w:rsidP="00304613">
            <w:pPr>
              <w:spacing w:after="0" w:line="240" w:lineRule="auto"/>
              <w:rPr>
                <w:rFonts w:ascii="Calibri" w:hAnsi="Calibri" w:cs="Calibri"/>
                <w:bCs/>
              </w:rPr>
            </w:pPr>
            <w:r>
              <w:rPr>
                <w:rFonts w:ascii="Calibri" w:hAnsi="Calibri" w:cs="Calibri"/>
                <w:bCs/>
              </w:rPr>
              <w:t>Złącza</w:t>
            </w:r>
          </w:p>
        </w:tc>
        <w:tc>
          <w:tcPr>
            <w:tcW w:w="3652" w:type="pct"/>
          </w:tcPr>
          <w:p w14:paraId="00D3774E" w14:textId="4E037E80" w:rsidR="00963775" w:rsidRPr="00963775" w:rsidRDefault="00963775" w:rsidP="00304613">
            <w:pPr>
              <w:spacing w:after="0" w:line="240" w:lineRule="auto"/>
              <w:ind w:left="-71"/>
              <w:rPr>
                <w:rFonts w:ascii="Calibri" w:hAnsi="Calibri" w:cs="Calibri"/>
                <w:bCs/>
                <w:lang w:val="en-US"/>
              </w:rPr>
            </w:pPr>
            <w:r>
              <w:rPr>
                <w:rFonts w:ascii="Calibri" w:hAnsi="Calibri" w:cs="Calibri"/>
                <w:bCs/>
                <w:lang w:val="en-US"/>
              </w:rPr>
              <w:t>2</w:t>
            </w:r>
            <w:r w:rsidRPr="00963775">
              <w:rPr>
                <w:rFonts w:ascii="Calibri" w:hAnsi="Calibri" w:cs="Calibri"/>
                <w:bCs/>
                <w:lang w:val="en-US"/>
              </w:rPr>
              <w:t xml:space="preserve"> x USB </w:t>
            </w:r>
            <w:proofErr w:type="spellStart"/>
            <w:r w:rsidRPr="00963775">
              <w:rPr>
                <w:rFonts w:ascii="Calibri" w:hAnsi="Calibri" w:cs="Calibri"/>
                <w:bCs/>
                <w:lang w:val="en-US"/>
              </w:rPr>
              <w:t>Typ</w:t>
            </w:r>
            <w:proofErr w:type="spellEnd"/>
            <w:r w:rsidRPr="00963775">
              <w:rPr>
                <w:rFonts w:ascii="Calibri" w:hAnsi="Calibri" w:cs="Calibri"/>
                <w:bCs/>
                <w:lang w:val="en-US"/>
              </w:rPr>
              <w:t xml:space="preserve"> A </w:t>
            </w:r>
            <w:r>
              <w:rPr>
                <w:rFonts w:ascii="Calibri" w:hAnsi="Calibri" w:cs="Calibri"/>
                <w:bCs/>
                <w:lang w:val="en-US"/>
              </w:rPr>
              <w:t xml:space="preserve">(w </w:t>
            </w:r>
            <w:proofErr w:type="spellStart"/>
            <w:r>
              <w:rPr>
                <w:rFonts w:ascii="Calibri" w:hAnsi="Calibri" w:cs="Calibri"/>
                <w:bCs/>
                <w:lang w:val="en-US"/>
              </w:rPr>
              <w:t>tym</w:t>
            </w:r>
            <w:proofErr w:type="spellEnd"/>
            <w:r>
              <w:rPr>
                <w:rFonts w:ascii="Calibri" w:hAnsi="Calibri" w:cs="Calibri"/>
                <w:bCs/>
                <w:lang w:val="en-US"/>
              </w:rPr>
              <w:t xml:space="preserve"> 1x USB</w:t>
            </w:r>
            <w:r w:rsidRPr="00963775">
              <w:rPr>
                <w:rFonts w:ascii="Calibri" w:hAnsi="Calibri" w:cs="Calibri"/>
                <w:bCs/>
                <w:lang w:val="en-US"/>
              </w:rPr>
              <w:t>3.0</w:t>
            </w:r>
            <w:r>
              <w:rPr>
                <w:rFonts w:ascii="Calibri" w:hAnsi="Calibri" w:cs="Calibri"/>
                <w:bCs/>
                <w:lang w:val="en-US"/>
              </w:rPr>
              <w:t>)</w:t>
            </w:r>
            <w:r w:rsidRPr="00963775">
              <w:rPr>
                <w:rFonts w:ascii="Calibri" w:hAnsi="Calibri" w:cs="Calibri"/>
                <w:bCs/>
                <w:lang w:val="en-US"/>
              </w:rPr>
              <w:t>, 3 x HDMI in 2.1 z HDCP 2.2, 1 x Audio Line Out, 1 x LAN In (RJ45), 1 x RS232, 1 x AV In</w:t>
            </w:r>
          </w:p>
        </w:tc>
      </w:tr>
      <w:tr w:rsidR="00963775" w:rsidRPr="00963775" w14:paraId="24BFED83" w14:textId="77777777" w:rsidTr="00304613">
        <w:tc>
          <w:tcPr>
            <w:tcW w:w="1348" w:type="pct"/>
          </w:tcPr>
          <w:p w14:paraId="1F730B85" w14:textId="02EFC34A" w:rsidR="00963775" w:rsidRDefault="00963775" w:rsidP="00304613">
            <w:pPr>
              <w:spacing w:after="0" w:line="240" w:lineRule="auto"/>
              <w:rPr>
                <w:rFonts w:ascii="Calibri" w:hAnsi="Calibri" w:cs="Calibri"/>
                <w:bCs/>
              </w:rPr>
            </w:pPr>
            <w:r>
              <w:rPr>
                <w:rFonts w:ascii="Calibri" w:hAnsi="Calibri" w:cs="Calibri"/>
                <w:bCs/>
              </w:rPr>
              <w:t>Gwarancja</w:t>
            </w:r>
          </w:p>
        </w:tc>
        <w:tc>
          <w:tcPr>
            <w:tcW w:w="3652" w:type="pct"/>
          </w:tcPr>
          <w:p w14:paraId="1B8DAA03" w14:textId="2A9CF41C" w:rsidR="00963775" w:rsidRDefault="00976ECC" w:rsidP="00304613">
            <w:pPr>
              <w:spacing w:after="0" w:line="240" w:lineRule="auto"/>
              <w:ind w:left="-71"/>
              <w:rPr>
                <w:rFonts w:ascii="Calibri" w:hAnsi="Calibri" w:cs="Calibri"/>
                <w:bCs/>
                <w:lang w:val="en-US"/>
              </w:rPr>
            </w:pPr>
            <w:r>
              <w:rPr>
                <w:rFonts w:ascii="Calibri" w:hAnsi="Calibri" w:cs="Calibri"/>
                <w:bCs/>
                <w:lang w:val="en-US"/>
              </w:rPr>
              <w:t xml:space="preserve">Min. 24 </w:t>
            </w:r>
            <w:proofErr w:type="spellStart"/>
            <w:r>
              <w:rPr>
                <w:rFonts w:ascii="Calibri" w:hAnsi="Calibri" w:cs="Calibri"/>
                <w:bCs/>
                <w:lang w:val="en-US"/>
              </w:rPr>
              <w:t>miesiące</w:t>
            </w:r>
            <w:proofErr w:type="spellEnd"/>
          </w:p>
        </w:tc>
      </w:tr>
    </w:tbl>
    <w:p w14:paraId="1B79933A" w14:textId="0378B994" w:rsidR="00192627" w:rsidRDefault="00192627" w:rsidP="00192627">
      <w:pPr>
        <w:rPr>
          <w:b/>
          <w:sz w:val="32"/>
          <w:szCs w:val="32"/>
          <w:lang w:val="en-US"/>
        </w:rPr>
      </w:pPr>
    </w:p>
    <w:p w14:paraId="49740682" w14:textId="77777777" w:rsidR="00873EBC" w:rsidRPr="00963775" w:rsidRDefault="00873EBC" w:rsidP="00192627">
      <w:pPr>
        <w:rPr>
          <w:b/>
          <w:sz w:val="32"/>
          <w:szCs w:val="32"/>
          <w:lang w:val="en-US"/>
        </w:rPr>
      </w:pPr>
    </w:p>
    <w:p w14:paraId="01563B4D" w14:textId="77777777" w:rsidR="00AE37CF" w:rsidRDefault="00AE37CF" w:rsidP="00AE37CF">
      <w:pPr>
        <w:rPr>
          <w:b/>
          <w:sz w:val="32"/>
          <w:szCs w:val="32"/>
        </w:rPr>
      </w:pPr>
      <w:r>
        <w:rPr>
          <w:b/>
          <w:sz w:val="32"/>
          <w:szCs w:val="32"/>
        </w:rPr>
        <w:t>INDEKS 31A</w:t>
      </w:r>
    </w:p>
    <w:p w14:paraId="4A0F1DC9" w14:textId="1C8AAA40" w:rsidR="006A4816" w:rsidRPr="00AE37CF" w:rsidRDefault="006A4816" w:rsidP="00AE37CF">
      <w:pPr>
        <w:rPr>
          <w:b/>
          <w:sz w:val="32"/>
          <w:szCs w:val="32"/>
        </w:rPr>
      </w:pPr>
      <w:r w:rsidRPr="00AE37CF">
        <w:rPr>
          <w:b/>
          <w:sz w:val="32"/>
          <w:szCs w:val="32"/>
        </w:rPr>
        <w:t>Telefon</w:t>
      </w:r>
      <w:r w:rsidR="00873EBC" w:rsidRPr="00AE37CF">
        <w:rPr>
          <w:b/>
          <w:sz w:val="32"/>
          <w:szCs w:val="32"/>
        </w:rPr>
        <w:t xml:space="preserve"> TYP 1: </w:t>
      </w:r>
      <w:r w:rsidR="00AE37CF" w:rsidRPr="00AE37CF">
        <w:rPr>
          <w:b/>
          <w:sz w:val="32"/>
          <w:szCs w:val="32"/>
        </w:rPr>
        <w:t>7</w:t>
      </w:r>
      <w:r w:rsidR="00873EBC" w:rsidRPr="00AE37CF">
        <w:rPr>
          <w:b/>
          <w:sz w:val="32"/>
          <w:szCs w:val="32"/>
        </w:rPr>
        <w:t xml:space="preserve"> szt.</w:t>
      </w:r>
    </w:p>
    <w:p w14:paraId="23523558" w14:textId="2E47DC39" w:rsidR="00873EBC" w:rsidRDefault="00873EBC" w:rsidP="00873EBC">
      <w:r>
        <w:t>Wymagania minimalne:</w:t>
      </w:r>
    </w:p>
    <w:p w14:paraId="23D52652" w14:textId="71E465C2" w:rsidR="00873EBC" w:rsidRDefault="00873EBC" w:rsidP="00564293">
      <w:pPr>
        <w:pStyle w:val="Akapitzlist"/>
        <w:numPr>
          <w:ilvl w:val="0"/>
          <w:numId w:val="76"/>
        </w:numPr>
      </w:pPr>
      <w:proofErr w:type="spellStart"/>
      <w:r>
        <w:t>Caller</w:t>
      </w:r>
      <w:proofErr w:type="spellEnd"/>
      <w:r>
        <w:t xml:space="preserve"> ID*2 pamięcią 50 wpisów</w:t>
      </w:r>
    </w:p>
    <w:p w14:paraId="432BD7DA" w14:textId="2E5457B9" w:rsidR="00873EBC" w:rsidRDefault="00873EBC" w:rsidP="00564293">
      <w:pPr>
        <w:pStyle w:val="Akapitzlist"/>
        <w:numPr>
          <w:ilvl w:val="0"/>
          <w:numId w:val="76"/>
        </w:numPr>
      </w:pPr>
      <w:r>
        <w:t>Wyraźny podświetlany ekran LCD</w:t>
      </w:r>
    </w:p>
    <w:p w14:paraId="0404ABA7" w14:textId="4531B941" w:rsidR="00873EBC" w:rsidRDefault="00873EBC" w:rsidP="00564293">
      <w:pPr>
        <w:pStyle w:val="Akapitzlist"/>
        <w:numPr>
          <w:ilvl w:val="0"/>
          <w:numId w:val="76"/>
        </w:numPr>
      </w:pPr>
      <w:r>
        <w:t>Wygodny (Klawisz nawigacyjny)</w:t>
      </w:r>
    </w:p>
    <w:p w14:paraId="4239D6E5" w14:textId="37A0340A" w:rsidR="00873EBC" w:rsidRDefault="00873EBC" w:rsidP="00564293">
      <w:pPr>
        <w:pStyle w:val="Akapitzlist"/>
        <w:numPr>
          <w:ilvl w:val="0"/>
          <w:numId w:val="76"/>
        </w:numPr>
      </w:pPr>
      <w:r>
        <w:t xml:space="preserve">Wykonanie </w:t>
      </w:r>
      <w:proofErr w:type="spellStart"/>
      <w:r>
        <w:t>premium</w:t>
      </w:r>
      <w:proofErr w:type="spellEnd"/>
      <w:r>
        <w:t xml:space="preserve"> (słuchawka </w:t>
      </w:r>
      <w:proofErr w:type="spellStart"/>
      <w:r>
        <w:t>bezodciskowa</w:t>
      </w:r>
      <w:proofErr w:type="spellEnd"/>
      <w:r>
        <w:t>) Książka telefoniczna z 50 rekordami</w:t>
      </w:r>
    </w:p>
    <w:p w14:paraId="3FF5F5FE" w14:textId="3DD8B8E4" w:rsidR="00873EBC" w:rsidRDefault="00873EBC" w:rsidP="00564293">
      <w:pPr>
        <w:pStyle w:val="Akapitzlist"/>
        <w:numPr>
          <w:ilvl w:val="0"/>
          <w:numId w:val="76"/>
        </w:numPr>
      </w:pPr>
      <w:r>
        <w:t xml:space="preserve">Pamięć </w:t>
      </w:r>
      <w:proofErr w:type="spellStart"/>
      <w:r>
        <w:t>redial</w:t>
      </w:r>
      <w:proofErr w:type="spellEnd"/>
      <w:r>
        <w:t xml:space="preserve"> (do 10)</w:t>
      </w:r>
    </w:p>
    <w:p w14:paraId="59EAF334" w14:textId="61EE4B47" w:rsidR="00873EBC" w:rsidRDefault="00873EBC" w:rsidP="00564293">
      <w:pPr>
        <w:pStyle w:val="Akapitzlist"/>
        <w:numPr>
          <w:ilvl w:val="0"/>
          <w:numId w:val="76"/>
        </w:numPr>
      </w:pPr>
      <w:r>
        <w:t>Dzwonki do wyboru</w:t>
      </w:r>
    </w:p>
    <w:p w14:paraId="2580FB3E" w14:textId="5FFF17C5" w:rsidR="00873EBC" w:rsidRDefault="00873EBC" w:rsidP="00564293">
      <w:pPr>
        <w:pStyle w:val="Akapitzlist"/>
        <w:numPr>
          <w:ilvl w:val="0"/>
          <w:numId w:val="76"/>
        </w:numPr>
      </w:pPr>
      <w:r>
        <w:t>Połączenia konferencyjne</w:t>
      </w:r>
    </w:p>
    <w:p w14:paraId="60333BD5" w14:textId="77A1BF47" w:rsidR="00873EBC" w:rsidRDefault="00873EBC" w:rsidP="00564293">
      <w:pPr>
        <w:pStyle w:val="Akapitzlist"/>
        <w:numPr>
          <w:ilvl w:val="0"/>
          <w:numId w:val="76"/>
        </w:numPr>
      </w:pPr>
      <w:r>
        <w:t>Interkom Słuchawka – Słuchawka)</w:t>
      </w:r>
    </w:p>
    <w:p w14:paraId="288B5111" w14:textId="35A833F1" w:rsidR="00873EBC" w:rsidRDefault="00873EBC" w:rsidP="00564293">
      <w:pPr>
        <w:pStyle w:val="Akapitzlist"/>
        <w:numPr>
          <w:ilvl w:val="0"/>
          <w:numId w:val="76"/>
        </w:numPr>
      </w:pPr>
      <w:r>
        <w:t>Dzielenie połączenia</w:t>
      </w:r>
    </w:p>
    <w:p w14:paraId="03B1C83B" w14:textId="2AF87B90" w:rsidR="00873EBC" w:rsidRDefault="00873EBC" w:rsidP="00564293">
      <w:pPr>
        <w:pStyle w:val="Akapitzlist"/>
        <w:numPr>
          <w:ilvl w:val="0"/>
          <w:numId w:val="76"/>
        </w:numPr>
      </w:pPr>
      <w:r>
        <w:t>Budzik i zegar</w:t>
      </w:r>
    </w:p>
    <w:p w14:paraId="565B24BF" w14:textId="19C40CC6" w:rsidR="00873EBC" w:rsidRDefault="00873EBC" w:rsidP="00564293">
      <w:pPr>
        <w:pStyle w:val="Akapitzlist"/>
        <w:numPr>
          <w:ilvl w:val="0"/>
          <w:numId w:val="76"/>
        </w:numPr>
      </w:pPr>
      <w:r>
        <w:t>Odbieranie każdym klawiszem</w:t>
      </w:r>
    </w:p>
    <w:p w14:paraId="019D9EC3" w14:textId="1882A327" w:rsidR="00873EBC" w:rsidRDefault="00873EBC" w:rsidP="00564293">
      <w:pPr>
        <w:pStyle w:val="Akapitzlist"/>
        <w:numPr>
          <w:ilvl w:val="0"/>
          <w:numId w:val="76"/>
        </w:numPr>
      </w:pPr>
      <w:r>
        <w:t>Akumulator Ni-MH</w:t>
      </w:r>
    </w:p>
    <w:p w14:paraId="6249661A" w14:textId="22FD67CA" w:rsidR="00873EBC" w:rsidRDefault="00873EBC" w:rsidP="00564293">
      <w:pPr>
        <w:pStyle w:val="Akapitzlist"/>
        <w:numPr>
          <w:ilvl w:val="0"/>
          <w:numId w:val="76"/>
        </w:numPr>
      </w:pPr>
      <w:r>
        <w:t>Montaż na ścianie SMS są dostępne tylko dla GR,FX,HG oraz PD</w:t>
      </w:r>
    </w:p>
    <w:p w14:paraId="6E836A26" w14:textId="605A670B" w:rsidR="00873EBC" w:rsidRDefault="00873EBC" w:rsidP="00564293">
      <w:pPr>
        <w:pStyle w:val="Akapitzlist"/>
        <w:numPr>
          <w:ilvl w:val="0"/>
          <w:numId w:val="76"/>
        </w:numPr>
      </w:pPr>
      <w:r>
        <w:t xml:space="preserve">Gwarancja </w:t>
      </w:r>
      <w:r w:rsidR="00C276CA">
        <w:t>min 24 miesiące</w:t>
      </w:r>
    </w:p>
    <w:p w14:paraId="2E35DFD8" w14:textId="77777777" w:rsidR="00873EBC" w:rsidRPr="00873EBC" w:rsidRDefault="00873EBC" w:rsidP="00873EBC">
      <w:pPr>
        <w:rPr>
          <w:b/>
          <w:sz w:val="32"/>
          <w:szCs w:val="32"/>
        </w:rPr>
      </w:pPr>
    </w:p>
    <w:p w14:paraId="58210356" w14:textId="77777777" w:rsidR="00AE37CF" w:rsidRDefault="00AE37CF" w:rsidP="00AE37CF">
      <w:pPr>
        <w:pStyle w:val="Akapitzlist"/>
        <w:rPr>
          <w:b/>
          <w:sz w:val="32"/>
          <w:szCs w:val="32"/>
        </w:rPr>
      </w:pPr>
      <w:r>
        <w:rPr>
          <w:b/>
          <w:sz w:val="32"/>
          <w:szCs w:val="32"/>
        </w:rPr>
        <w:t>INDEKS 31</w:t>
      </w:r>
    </w:p>
    <w:p w14:paraId="49871EF5" w14:textId="1C508592" w:rsidR="00873EBC" w:rsidRPr="00873EBC" w:rsidRDefault="00873EBC" w:rsidP="00AE37CF">
      <w:pPr>
        <w:pStyle w:val="Akapitzlist"/>
        <w:rPr>
          <w:b/>
          <w:sz w:val="32"/>
          <w:szCs w:val="32"/>
        </w:rPr>
      </w:pPr>
      <w:r>
        <w:rPr>
          <w:b/>
          <w:sz w:val="32"/>
          <w:szCs w:val="32"/>
        </w:rPr>
        <w:t xml:space="preserve">Telefon TYP 2: </w:t>
      </w:r>
      <w:r w:rsidRPr="00F14203">
        <w:rPr>
          <w:b/>
          <w:sz w:val="32"/>
          <w:szCs w:val="32"/>
        </w:rPr>
        <w:t>1 szt.</w:t>
      </w:r>
    </w:p>
    <w:p w14:paraId="13BFAF6E" w14:textId="32283D9C" w:rsidR="00873EBC" w:rsidRDefault="00873EBC" w:rsidP="00873EBC">
      <w:r>
        <w:t>Wymagania minimalne</w:t>
      </w:r>
    </w:p>
    <w:p w14:paraId="3BB9DA1D" w14:textId="77777777" w:rsidR="00873EBC" w:rsidRDefault="00873EBC" w:rsidP="00564293">
      <w:pPr>
        <w:pStyle w:val="Akapitzlist"/>
        <w:numPr>
          <w:ilvl w:val="0"/>
          <w:numId w:val="77"/>
        </w:numPr>
        <w:spacing w:line="278" w:lineRule="auto"/>
        <w:ind w:left="720"/>
      </w:pPr>
      <w:r w:rsidRPr="0013584F">
        <w:t>Wyświetlacz: Kolorowy, dotykowy LCD 4.3 cala z 5 programowalnymi polami BLF-VIP (</w:t>
      </w:r>
      <w:proofErr w:type="spellStart"/>
      <w:r w:rsidRPr="0013584F">
        <w:t>Busy</w:t>
      </w:r>
      <w:proofErr w:type="spellEnd"/>
      <w:r w:rsidRPr="0013584F">
        <w:t xml:space="preserve"> Lamp Field). </w:t>
      </w:r>
    </w:p>
    <w:p w14:paraId="63F16B7E" w14:textId="77777777" w:rsidR="00873EBC" w:rsidRDefault="00873EBC" w:rsidP="00564293">
      <w:pPr>
        <w:pStyle w:val="Akapitzlist"/>
        <w:numPr>
          <w:ilvl w:val="0"/>
          <w:numId w:val="77"/>
        </w:numPr>
        <w:spacing w:line="278" w:lineRule="auto"/>
        <w:ind w:left="720"/>
      </w:pPr>
      <w:r w:rsidRPr="0013584F">
        <w:t xml:space="preserve">Przyciski: 19 fizycznych przycisków z BLF (programowalne, np. do szybkich połączeń, statusów). </w:t>
      </w:r>
    </w:p>
    <w:p w14:paraId="3FB59C43" w14:textId="77777777" w:rsidR="00873EBC" w:rsidRDefault="00873EBC" w:rsidP="00564293">
      <w:pPr>
        <w:pStyle w:val="Akapitzlist"/>
        <w:numPr>
          <w:ilvl w:val="0"/>
          <w:numId w:val="77"/>
        </w:numPr>
        <w:spacing w:line="278" w:lineRule="auto"/>
        <w:ind w:left="720"/>
      </w:pPr>
      <w:r w:rsidRPr="0013584F">
        <w:t xml:space="preserve">Złącza: 2x Jack 3.5mm (słuchawki nagłowne/mikrofon), gniazdo rozszerzeń (EXT) do konsol/komputera. </w:t>
      </w:r>
    </w:p>
    <w:p w14:paraId="353887DD" w14:textId="77777777" w:rsidR="00873EBC" w:rsidRDefault="00873EBC" w:rsidP="00564293">
      <w:pPr>
        <w:pStyle w:val="Akapitzlist"/>
        <w:numPr>
          <w:ilvl w:val="0"/>
          <w:numId w:val="77"/>
        </w:numPr>
        <w:spacing w:line="278" w:lineRule="auto"/>
        <w:ind w:left="720"/>
      </w:pPr>
      <w:r w:rsidRPr="0013584F">
        <w:t xml:space="preserve">Zasilanie: Z linii (analog) lub </w:t>
      </w:r>
      <w:proofErr w:type="spellStart"/>
      <w:r w:rsidRPr="0013584F">
        <w:t>PoE</w:t>
      </w:r>
      <w:proofErr w:type="spellEnd"/>
      <w:r w:rsidRPr="0013584F">
        <w:t xml:space="preserve"> (IP) lub opcjonalny zasilacz 12V. </w:t>
      </w:r>
    </w:p>
    <w:p w14:paraId="54C0F4BD" w14:textId="77777777" w:rsidR="00873EBC" w:rsidRDefault="00873EBC" w:rsidP="00564293">
      <w:pPr>
        <w:pStyle w:val="Akapitzlist"/>
        <w:numPr>
          <w:ilvl w:val="0"/>
          <w:numId w:val="77"/>
        </w:numPr>
        <w:spacing w:line="278" w:lineRule="auto"/>
        <w:ind w:left="720"/>
      </w:pPr>
      <w:r w:rsidRPr="0013584F">
        <w:t xml:space="preserve">Łączność (wersja IP): Przyłączenie przez RJ45 do sieci Ethernet, wbudowany </w:t>
      </w:r>
      <w:proofErr w:type="spellStart"/>
      <w:r w:rsidRPr="0013584F">
        <w:t>switch</w:t>
      </w:r>
      <w:proofErr w:type="spellEnd"/>
      <w:r w:rsidRPr="0013584F">
        <w:t xml:space="preserve">. </w:t>
      </w:r>
    </w:p>
    <w:p w14:paraId="0979CD22" w14:textId="77777777" w:rsidR="00873EBC" w:rsidRDefault="00873EBC" w:rsidP="00564293">
      <w:pPr>
        <w:pStyle w:val="Akapitzlist"/>
        <w:numPr>
          <w:ilvl w:val="0"/>
          <w:numId w:val="77"/>
        </w:numPr>
        <w:spacing w:line="278" w:lineRule="auto"/>
        <w:ind w:left="720"/>
      </w:pPr>
      <w:r w:rsidRPr="0013584F">
        <w:t xml:space="preserve">Zarządzanie: Profile przechowywane w centrali, łatwa instalacja (Plug &amp; Play). </w:t>
      </w:r>
    </w:p>
    <w:p w14:paraId="263AD083" w14:textId="68E95F56" w:rsidR="00873EBC" w:rsidRDefault="00873EBC" w:rsidP="00564293">
      <w:pPr>
        <w:pStyle w:val="Akapitzlist"/>
        <w:numPr>
          <w:ilvl w:val="0"/>
          <w:numId w:val="77"/>
        </w:numPr>
        <w:spacing w:line="278" w:lineRule="auto"/>
        <w:ind w:left="720"/>
      </w:pPr>
      <w:r w:rsidRPr="0013584F">
        <w:t>Dodatki: Obsługa słuchawek bezprzewodowych EHS (z adapterem)</w:t>
      </w:r>
    </w:p>
    <w:p w14:paraId="3DEB6BAB" w14:textId="0FB692FF" w:rsidR="00873EBC" w:rsidRDefault="00873EBC" w:rsidP="00564293">
      <w:pPr>
        <w:pStyle w:val="Akapitzlist"/>
        <w:numPr>
          <w:ilvl w:val="0"/>
          <w:numId w:val="77"/>
        </w:numPr>
        <w:spacing w:line="278" w:lineRule="auto"/>
        <w:ind w:left="720"/>
      </w:pPr>
      <w:r>
        <w:t xml:space="preserve">Gwarancja </w:t>
      </w:r>
      <w:r w:rsidR="00C276CA">
        <w:t>min. 24 miesiące</w:t>
      </w:r>
    </w:p>
    <w:p w14:paraId="6D70656E" w14:textId="28D5A3B2" w:rsidR="00873EBC" w:rsidRDefault="00873EBC" w:rsidP="00873EBC">
      <w:pPr>
        <w:spacing w:line="278" w:lineRule="auto"/>
      </w:pPr>
    </w:p>
    <w:p w14:paraId="294143FA" w14:textId="77777777" w:rsidR="00AE37CF" w:rsidRDefault="00AE37CF" w:rsidP="00AE37CF">
      <w:pPr>
        <w:rPr>
          <w:b/>
          <w:sz w:val="32"/>
          <w:szCs w:val="32"/>
        </w:rPr>
      </w:pPr>
      <w:r>
        <w:rPr>
          <w:b/>
          <w:sz w:val="32"/>
          <w:szCs w:val="32"/>
        </w:rPr>
        <w:t>INDEKS 3E</w:t>
      </w:r>
    </w:p>
    <w:p w14:paraId="39D32DCC" w14:textId="53ACDA58" w:rsidR="00873EBC" w:rsidRPr="00AE37CF" w:rsidRDefault="00873EBC" w:rsidP="00AE37CF">
      <w:pPr>
        <w:rPr>
          <w:b/>
          <w:sz w:val="32"/>
          <w:szCs w:val="32"/>
        </w:rPr>
      </w:pPr>
      <w:r w:rsidRPr="00AE37CF">
        <w:rPr>
          <w:b/>
          <w:sz w:val="32"/>
          <w:szCs w:val="32"/>
        </w:rPr>
        <w:t>Centrala telefoniczna: 1 szt.</w:t>
      </w:r>
    </w:p>
    <w:p w14:paraId="5C19A866" w14:textId="0B77212A" w:rsidR="00304613" w:rsidRPr="00304613" w:rsidRDefault="009D29DD" w:rsidP="00304613">
      <w:pPr>
        <w:spacing w:line="278" w:lineRule="auto"/>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lastRenderedPageBreak/>
        <w:t>Wymagania minimalne</w:t>
      </w:r>
    </w:p>
    <w:p w14:paraId="1C648C08" w14:textId="7EDA0C37"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 xml:space="preserve">Obudowa: </w:t>
      </w:r>
      <w:proofErr w:type="spellStart"/>
      <w:r>
        <w:rPr>
          <w:rFonts w:ascii="Aptos" w:eastAsia="Aptos" w:hAnsi="Aptos" w:cs="Times New Roman"/>
          <w:kern w:val="2"/>
          <w:sz w:val="24"/>
          <w:szCs w:val="24"/>
          <w14:ligatures w14:val="standardContextual"/>
        </w:rPr>
        <w:t>rack</w:t>
      </w:r>
      <w:proofErr w:type="spellEnd"/>
      <w:r>
        <w:rPr>
          <w:rFonts w:ascii="Aptos" w:eastAsia="Aptos" w:hAnsi="Aptos" w:cs="Times New Roman"/>
          <w:kern w:val="2"/>
          <w:sz w:val="24"/>
          <w:szCs w:val="24"/>
          <w14:ligatures w14:val="standardContextual"/>
        </w:rPr>
        <w:t xml:space="preserve"> </w:t>
      </w:r>
      <w:r w:rsidRPr="002A2240">
        <w:rPr>
          <w:rFonts w:ascii="Aptos" w:eastAsia="Aptos" w:hAnsi="Aptos" w:cs="Times New Roman"/>
          <w:kern w:val="2"/>
          <w:sz w:val="24"/>
          <w:szCs w:val="24"/>
          <w14:ligatures w14:val="standardContextual"/>
        </w:rPr>
        <w:t xml:space="preserve">1U do montażu w szafie RACK </w:t>
      </w:r>
    </w:p>
    <w:p w14:paraId="3BD144FA" w14:textId="4329245B"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 xml:space="preserve">Rodzaje łącz: </w:t>
      </w:r>
      <w:r w:rsidRPr="002A2240">
        <w:rPr>
          <w:rFonts w:ascii="Aptos" w:eastAsia="Aptos" w:hAnsi="Aptos" w:cs="Times New Roman"/>
          <w:kern w:val="2"/>
          <w:sz w:val="24"/>
          <w:szCs w:val="24"/>
          <w14:ligatures w14:val="standardContextual"/>
        </w:rPr>
        <w:t>IP, GSM, ISDN, POTS</w:t>
      </w:r>
    </w:p>
    <w:p w14:paraId="2403D945" w14:textId="0F85A5B4"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proofErr w:type="spellStart"/>
      <w:r w:rsidRPr="00304613">
        <w:rPr>
          <w:rFonts w:ascii="Aptos" w:eastAsia="Aptos" w:hAnsi="Aptos" w:cs="Times New Roman"/>
          <w:kern w:val="2"/>
          <w:sz w:val="24"/>
          <w:szCs w:val="24"/>
          <w14:ligatures w14:val="standardContextual"/>
        </w:rPr>
        <w:t>Sloty</w:t>
      </w:r>
      <w:proofErr w:type="spellEnd"/>
      <w:r w:rsidRPr="00304613">
        <w:rPr>
          <w:rFonts w:ascii="Aptos" w:eastAsia="Aptos" w:hAnsi="Aptos" w:cs="Times New Roman"/>
          <w:kern w:val="2"/>
          <w:sz w:val="24"/>
          <w:szCs w:val="24"/>
          <w14:ligatures w14:val="standardContextual"/>
        </w:rPr>
        <w:t xml:space="preserve"> rozbudowy: 4 wolne </w:t>
      </w:r>
      <w:proofErr w:type="spellStart"/>
      <w:r w:rsidRPr="00304613">
        <w:rPr>
          <w:rFonts w:ascii="Aptos" w:eastAsia="Aptos" w:hAnsi="Aptos" w:cs="Times New Roman"/>
          <w:kern w:val="2"/>
          <w:sz w:val="24"/>
          <w:szCs w:val="24"/>
          <w14:ligatures w14:val="standardContextual"/>
        </w:rPr>
        <w:t>sloty</w:t>
      </w:r>
      <w:proofErr w:type="spellEnd"/>
      <w:r w:rsidRPr="00304613">
        <w:rPr>
          <w:rFonts w:ascii="Aptos" w:eastAsia="Aptos" w:hAnsi="Aptos" w:cs="Times New Roman"/>
          <w:kern w:val="2"/>
          <w:sz w:val="24"/>
          <w:szCs w:val="24"/>
          <w14:ligatures w14:val="standardContextual"/>
        </w:rPr>
        <w:t xml:space="preserve"> na karty rozszerzeń</w:t>
      </w:r>
    </w:p>
    <w:p w14:paraId="1532B1F3" w14:textId="009E85D4"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Porty wewnętrzne AB</w:t>
      </w:r>
      <w:r>
        <w:rPr>
          <w:rFonts w:ascii="Aptos" w:eastAsia="Aptos" w:hAnsi="Aptos" w:cs="Times New Roman"/>
          <w:kern w:val="2"/>
          <w:sz w:val="24"/>
          <w:szCs w:val="24"/>
          <w14:ligatures w14:val="standardContextual"/>
        </w:rPr>
        <w:t>: min. 14</w:t>
      </w:r>
    </w:p>
    <w:p w14:paraId="5C80D1F5" w14:textId="7DCB3CDE"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Linie miejskie POTS</w:t>
      </w:r>
      <w:r>
        <w:rPr>
          <w:rFonts w:ascii="Aptos" w:eastAsia="Aptos" w:hAnsi="Aptos" w:cs="Times New Roman"/>
          <w:kern w:val="2"/>
          <w:sz w:val="24"/>
          <w:szCs w:val="24"/>
          <w14:ligatures w14:val="standardContextual"/>
        </w:rPr>
        <w:t>: min. 5</w:t>
      </w:r>
    </w:p>
    <w:p w14:paraId="78EB1472" w14:textId="4B169C4F"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 xml:space="preserve">Nagrywanie rozmów: 8 kanałów nagrywania na karcie </w:t>
      </w:r>
      <w:proofErr w:type="spellStart"/>
      <w:r w:rsidRPr="002A2240">
        <w:rPr>
          <w:rFonts w:ascii="Aptos" w:eastAsia="Aptos" w:hAnsi="Aptos" w:cs="Times New Roman"/>
          <w:kern w:val="2"/>
          <w:sz w:val="24"/>
          <w:szCs w:val="24"/>
          <w14:ligatures w14:val="standardContextual"/>
        </w:rPr>
        <w:t>microSD</w:t>
      </w:r>
      <w:proofErr w:type="spellEnd"/>
      <w:r w:rsidRPr="002A2240">
        <w:rPr>
          <w:rFonts w:ascii="Aptos" w:eastAsia="Aptos" w:hAnsi="Aptos" w:cs="Times New Roman"/>
          <w:kern w:val="2"/>
          <w:sz w:val="24"/>
          <w:szCs w:val="24"/>
          <w14:ligatures w14:val="standardContextual"/>
        </w:rPr>
        <w:t xml:space="preserve"> (do 8GB).</w:t>
      </w:r>
    </w:p>
    <w:p w14:paraId="67725869" w14:textId="2B2EFA32"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Kanały IP</w:t>
      </w:r>
      <w:r>
        <w:rPr>
          <w:rFonts w:ascii="Aptos" w:eastAsia="Aptos" w:hAnsi="Aptos" w:cs="Times New Roman"/>
          <w:kern w:val="2"/>
          <w:sz w:val="24"/>
          <w:szCs w:val="24"/>
          <w14:ligatures w14:val="standardContextual"/>
        </w:rPr>
        <w:t>: min. 8</w:t>
      </w:r>
    </w:p>
    <w:p w14:paraId="01434DC3" w14:textId="7487716F"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Ilość abonentów IP (SIP) – min. 24</w:t>
      </w:r>
    </w:p>
    <w:p w14:paraId="5331846B" w14:textId="50C6BEF8"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Parametry VOIP:</w:t>
      </w:r>
    </w:p>
    <w:p w14:paraId="73991611" w14:textId="49A0C156" w:rsidR="002A2240" w:rsidRDefault="002A2240" w:rsidP="00564293">
      <w:pPr>
        <w:numPr>
          <w:ilvl w:val="1"/>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 xml:space="preserve">Obsługiwane protokoły: </w:t>
      </w:r>
      <w:proofErr w:type="spellStart"/>
      <w:r w:rsidRPr="002A2240">
        <w:rPr>
          <w:rFonts w:ascii="Aptos" w:eastAsia="Aptos" w:hAnsi="Aptos" w:cs="Times New Roman"/>
          <w:kern w:val="2"/>
          <w:sz w:val="24"/>
          <w:szCs w:val="24"/>
          <w14:ligatures w14:val="standardContextual"/>
        </w:rPr>
        <w:t>eSSL</w:t>
      </w:r>
      <w:proofErr w:type="spellEnd"/>
      <w:r w:rsidRPr="002A2240">
        <w:rPr>
          <w:rFonts w:ascii="Aptos" w:eastAsia="Aptos" w:hAnsi="Aptos" w:cs="Times New Roman"/>
          <w:kern w:val="2"/>
          <w:sz w:val="24"/>
          <w:szCs w:val="24"/>
          <w14:ligatures w14:val="standardContextual"/>
        </w:rPr>
        <w:t>, SIP 2.0 kodek G.711a</w:t>
      </w:r>
    </w:p>
    <w:p w14:paraId="3725DF8D" w14:textId="5772EE85" w:rsidR="002A2240" w:rsidRDefault="002A2240" w:rsidP="00564293">
      <w:pPr>
        <w:numPr>
          <w:ilvl w:val="1"/>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 xml:space="preserve">Tryb pracy: </w:t>
      </w:r>
      <w:r w:rsidRPr="002A2240">
        <w:rPr>
          <w:rFonts w:ascii="Aptos" w:eastAsia="Aptos" w:hAnsi="Aptos" w:cs="Times New Roman"/>
          <w:kern w:val="2"/>
          <w:sz w:val="24"/>
          <w:szCs w:val="24"/>
          <w14:ligatures w14:val="standardContextual"/>
        </w:rPr>
        <w:t>klient lub / i serwer VoIP</w:t>
      </w:r>
    </w:p>
    <w:p w14:paraId="3C5D11A3" w14:textId="77777777" w:rsidR="002A2240" w:rsidRP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 xml:space="preserve">Funkcje: Identyfikacja abonenta (CLIP), przenoszenie/przekazywanie połączeń, zaawansowane zarządzanie kosztami, 99 zapowiedzi słownych (DISA/Infolinia), integracja CTI (TAPI, XML). </w:t>
      </w:r>
    </w:p>
    <w:p w14:paraId="62B9B920" w14:textId="77777777" w:rsidR="00304613" w:rsidRPr="00304613" w:rsidRDefault="00304613"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304613">
        <w:rPr>
          <w:rFonts w:ascii="Aptos" w:eastAsia="Aptos" w:hAnsi="Aptos" w:cs="Times New Roman"/>
          <w:kern w:val="2"/>
          <w:sz w:val="24"/>
          <w:szCs w:val="24"/>
          <w14:ligatures w14:val="standardContextual"/>
        </w:rPr>
        <w:t xml:space="preserve">Automatyka: 1 sensor / 1 przekaźnik do sterowania urządzeniami zewnętrznymi. </w:t>
      </w:r>
    </w:p>
    <w:p w14:paraId="09FFF6A4" w14:textId="77777777" w:rsidR="00304613" w:rsidRPr="00304613" w:rsidRDefault="00304613" w:rsidP="00564293">
      <w:pPr>
        <w:numPr>
          <w:ilvl w:val="0"/>
          <w:numId w:val="78"/>
        </w:numPr>
        <w:spacing w:line="278" w:lineRule="auto"/>
        <w:contextualSpacing/>
        <w:rPr>
          <w:rFonts w:ascii="Aptos" w:eastAsia="Aptos" w:hAnsi="Aptos" w:cs="Times New Roman"/>
          <w:kern w:val="2"/>
          <w:sz w:val="24"/>
          <w:szCs w:val="24"/>
          <w:lang w:val="en-US"/>
          <w14:ligatures w14:val="standardContextual"/>
        </w:rPr>
      </w:pPr>
      <w:proofErr w:type="spellStart"/>
      <w:r w:rsidRPr="00304613">
        <w:rPr>
          <w:rFonts w:ascii="Aptos" w:eastAsia="Aptos" w:hAnsi="Aptos" w:cs="Times New Roman"/>
          <w:kern w:val="2"/>
          <w:sz w:val="24"/>
          <w:szCs w:val="24"/>
          <w:lang w:val="en-US"/>
          <w14:ligatures w14:val="standardContextual"/>
        </w:rPr>
        <w:t>Interfejs</w:t>
      </w:r>
      <w:proofErr w:type="spellEnd"/>
      <w:r w:rsidRPr="00304613">
        <w:rPr>
          <w:rFonts w:ascii="Aptos" w:eastAsia="Aptos" w:hAnsi="Aptos" w:cs="Times New Roman"/>
          <w:kern w:val="2"/>
          <w:sz w:val="24"/>
          <w:szCs w:val="24"/>
          <w:lang w:val="en-US"/>
          <w14:ligatures w14:val="standardContextual"/>
        </w:rPr>
        <w:t xml:space="preserve"> LAN: 1 port Ethernet 10/100 Mbps. </w:t>
      </w:r>
    </w:p>
    <w:p w14:paraId="3BA5A847" w14:textId="77777777" w:rsidR="00304613" w:rsidRPr="00304613" w:rsidRDefault="00304613"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304613">
        <w:rPr>
          <w:rFonts w:ascii="Aptos" w:eastAsia="Aptos" w:hAnsi="Aptos" w:cs="Times New Roman"/>
          <w:kern w:val="2"/>
          <w:sz w:val="24"/>
          <w:szCs w:val="24"/>
          <w14:ligatures w14:val="standardContextual"/>
        </w:rPr>
        <w:t xml:space="preserve">Zasilanie: Standardowe zasilanie, możliwość zasilania awaryjnego z modułem akumulatorów. </w:t>
      </w:r>
    </w:p>
    <w:p w14:paraId="5D357632" w14:textId="77777777" w:rsidR="00304613" w:rsidRPr="00304613" w:rsidRDefault="00304613"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304613">
        <w:rPr>
          <w:rFonts w:ascii="Aptos" w:eastAsia="Aptos" w:hAnsi="Aptos" w:cs="Times New Roman"/>
          <w:kern w:val="2"/>
          <w:sz w:val="24"/>
          <w:szCs w:val="24"/>
          <w14:ligatures w14:val="standardContextual"/>
        </w:rPr>
        <w:t>Wymiary: Obudowa 1U do montażu w szafie RACK (310x210x55 mm).</w:t>
      </w:r>
    </w:p>
    <w:p w14:paraId="223401A2" w14:textId="5D702B03"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Centrala rozbudowana o karty rozszerzeń:</w:t>
      </w:r>
    </w:p>
    <w:p w14:paraId="7657044B" w14:textId="16714EB2" w:rsidR="002A2240" w:rsidRDefault="002A2240" w:rsidP="00564293">
      <w:pPr>
        <w:numPr>
          <w:ilvl w:val="1"/>
          <w:numId w:val="78"/>
        </w:numPr>
        <w:spacing w:line="278" w:lineRule="auto"/>
        <w:contextualSpacing/>
        <w:rPr>
          <w:rFonts w:ascii="Aptos" w:eastAsia="Aptos" w:hAnsi="Aptos" w:cs="Times New Roman"/>
          <w:kern w:val="2"/>
          <w:sz w:val="24"/>
          <w:szCs w:val="24"/>
          <w14:ligatures w14:val="standardContextual"/>
        </w:rPr>
      </w:pPr>
      <w:r w:rsidRPr="002A2240">
        <w:rPr>
          <w:rFonts w:ascii="Aptos" w:eastAsia="Aptos" w:hAnsi="Aptos" w:cs="Times New Roman"/>
          <w:kern w:val="2"/>
          <w:sz w:val="24"/>
          <w:szCs w:val="24"/>
          <w14:ligatures w14:val="standardContextual"/>
        </w:rPr>
        <w:t>dwa dodatkowe porty abonentów wewnętrznych (FXS)</w:t>
      </w:r>
    </w:p>
    <w:p w14:paraId="13E4D025" w14:textId="0D9D9C9F" w:rsidR="002A2240" w:rsidRDefault="002A2240" w:rsidP="00564293">
      <w:pPr>
        <w:numPr>
          <w:ilvl w:val="1"/>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jeden dodatkowy port  abonenta systemowego (CTS)</w:t>
      </w:r>
    </w:p>
    <w:p w14:paraId="6704442A" w14:textId="332EFF43" w:rsidR="00304613" w:rsidRDefault="00304613" w:rsidP="00564293">
      <w:pPr>
        <w:numPr>
          <w:ilvl w:val="0"/>
          <w:numId w:val="78"/>
        </w:numPr>
        <w:spacing w:line="278" w:lineRule="auto"/>
        <w:contextualSpacing/>
        <w:rPr>
          <w:rFonts w:ascii="Aptos" w:eastAsia="Aptos" w:hAnsi="Aptos" w:cs="Times New Roman"/>
          <w:kern w:val="2"/>
          <w:sz w:val="24"/>
          <w:szCs w:val="24"/>
          <w14:ligatures w14:val="standardContextual"/>
        </w:rPr>
      </w:pPr>
      <w:r w:rsidRPr="00304613">
        <w:rPr>
          <w:rFonts w:ascii="Aptos" w:eastAsia="Aptos" w:hAnsi="Aptos" w:cs="Times New Roman"/>
          <w:kern w:val="2"/>
          <w:sz w:val="24"/>
          <w:szCs w:val="24"/>
          <w14:ligatures w14:val="standardContextual"/>
        </w:rPr>
        <w:t xml:space="preserve">Funkcje dodatkowe: Współpraca z telefonami systemowymi </w:t>
      </w:r>
      <w:proofErr w:type="spellStart"/>
      <w:r w:rsidRPr="00304613">
        <w:rPr>
          <w:rFonts w:ascii="Aptos" w:eastAsia="Aptos" w:hAnsi="Aptos" w:cs="Times New Roman"/>
          <w:kern w:val="2"/>
          <w:sz w:val="24"/>
          <w:szCs w:val="24"/>
          <w14:ligatures w14:val="standardContextual"/>
        </w:rPr>
        <w:t>Slican</w:t>
      </w:r>
      <w:proofErr w:type="spellEnd"/>
      <w:r w:rsidRPr="00304613">
        <w:rPr>
          <w:rFonts w:ascii="Aptos" w:eastAsia="Aptos" w:hAnsi="Aptos" w:cs="Times New Roman"/>
          <w:kern w:val="2"/>
          <w:sz w:val="24"/>
          <w:szCs w:val="24"/>
          <w14:ligatures w14:val="standardContextual"/>
        </w:rPr>
        <w:t xml:space="preserve"> (</w:t>
      </w:r>
      <w:proofErr w:type="spellStart"/>
      <w:r w:rsidRPr="00304613">
        <w:rPr>
          <w:rFonts w:ascii="Aptos" w:eastAsia="Aptos" w:hAnsi="Aptos" w:cs="Times New Roman"/>
          <w:kern w:val="2"/>
          <w:sz w:val="24"/>
          <w:szCs w:val="24"/>
          <w14:ligatures w14:val="standardContextual"/>
        </w:rPr>
        <w:t>Upo</w:t>
      </w:r>
      <w:proofErr w:type="spellEnd"/>
      <w:r w:rsidRPr="00304613">
        <w:rPr>
          <w:rFonts w:ascii="Aptos" w:eastAsia="Aptos" w:hAnsi="Aptos" w:cs="Times New Roman"/>
          <w:kern w:val="2"/>
          <w:sz w:val="24"/>
          <w:szCs w:val="24"/>
          <w14:ligatures w14:val="standardContextual"/>
        </w:rPr>
        <w:t xml:space="preserve">, IP, SIP). Integracja z oprogramowaniem </w:t>
      </w:r>
      <w:proofErr w:type="spellStart"/>
      <w:r w:rsidRPr="00304613">
        <w:rPr>
          <w:rFonts w:ascii="Aptos" w:eastAsia="Aptos" w:hAnsi="Aptos" w:cs="Times New Roman"/>
          <w:kern w:val="2"/>
          <w:sz w:val="24"/>
          <w:szCs w:val="24"/>
          <w14:ligatures w14:val="standardContextual"/>
        </w:rPr>
        <w:t>Slican</w:t>
      </w:r>
      <w:proofErr w:type="spellEnd"/>
      <w:r w:rsidRPr="00304613">
        <w:rPr>
          <w:rFonts w:ascii="Aptos" w:eastAsia="Aptos" w:hAnsi="Aptos" w:cs="Times New Roman"/>
          <w:kern w:val="2"/>
          <w:sz w:val="24"/>
          <w:szCs w:val="24"/>
          <w14:ligatures w14:val="standardContextual"/>
        </w:rPr>
        <w:t xml:space="preserve"> </w:t>
      </w:r>
      <w:proofErr w:type="spellStart"/>
      <w:r w:rsidRPr="00304613">
        <w:rPr>
          <w:rFonts w:ascii="Aptos" w:eastAsia="Aptos" w:hAnsi="Aptos" w:cs="Times New Roman"/>
          <w:kern w:val="2"/>
          <w:sz w:val="24"/>
          <w:szCs w:val="24"/>
          <w14:ligatures w14:val="standardContextual"/>
        </w:rPr>
        <w:t>BillingMAN</w:t>
      </w:r>
      <w:proofErr w:type="spellEnd"/>
      <w:r w:rsidRPr="00304613">
        <w:rPr>
          <w:rFonts w:ascii="Aptos" w:eastAsia="Aptos" w:hAnsi="Aptos" w:cs="Times New Roman"/>
          <w:kern w:val="2"/>
          <w:sz w:val="24"/>
          <w:szCs w:val="24"/>
          <w14:ligatures w14:val="standardContextual"/>
        </w:rPr>
        <w:t xml:space="preserve">, </w:t>
      </w:r>
      <w:proofErr w:type="spellStart"/>
      <w:r w:rsidRPr="00304613">
        <w:rPr>
          <w:rFonts w:ascii="Aptos" w:eastAsia="Aptos" w:hAnsi="Aptos" w:cs="Times New Roman"/>
          <w:kern w:val="2"/>
          <w:sz w:val="24"/>
          <w:szCs w:val="24"/>
          <w14:ligatures w14:val="standardContextual"/>
        </w:rPr>
        <w:t>PhoneCTI</w:t>
      </w:r>
      <w:proofErr w:type="spellEnd"/>
      <w:r w:rsidRPr="00304613">
        <w:rPr>
          <w:rFonts w:ascii="Aptos" w:eastAsia="Aptos" w:hAnsi="Aptos" w:cs="Times New Roman"/>
          <w:kern w:val="2"/>
          <w:sz w:val="24"/>
          <w:szCs w:val="24"/>
          <w14:ligatures w14:val="standardContextual"/>
        </w:rPr>
        <w:t xml:space="preserve">, </w:t>
      </w:r>
      <w:proofErr w:type="spellStart"/>
      <w:r w:rsidRPr="00304613">
        <w:rPr>
          <w:rFonts w:ascii="Aptos" w:eastAsia="Aptos" w:hAnsi="Aptos" w:cs="Times New Roman"/>
          <w:kern w:val="2"/>
          <w:sz w:val="24"/>
          <w:szCs w:val="24"/>
          <w14:ligatures w14:val="standardContextual"/>
        </w:rPr>
        <w:t>MobileCTI</w:t>
      </w:r>
      <w:proofErr w:type="spellEnd"/>
      <w:r w:rsidRPr="00304613">
        <w:rPr>
          <w:rFonts w:ascii="Aptos" w:eastAsia="Aptos" w:hAnsi="Aptos" w:cs="Times New Roman"/>
          <w:kern w:val="2"/>
          <w:sz w:val="24"/>
          <w:szCs w:val="24"/>
          <w14:ligatures w14:val="standardContextual"/>
        </w:rPr>
        <w:t xml:space="preserve">. Obsługa domofonów </w:t>
      </w:r>
      <w:proofErr w:type="spellStart"/>
      <w:r w:rsidRPr="00304613">
        <w:rPr>
          <w:rFonts w:ascii="Aptos" w:eastAsia="Aptos" w:hAnsi="Aptos" w:cs="Times New Roman"/>
          <w:kern w:val="2"/>
          <w:sz w:val="24"/>
          <w:szCs w:val="24"/>
          <w14:ligatures w14:val="standardContextual"/>
        </w:rPr>
        <w:t>Slican</w:t>
      </w:r>
      <w:proofErr w:type="spellEnd"/>
      <w:r w:rsidRPr="00304613">
        <w:rPr>
          <w:rFonts w:ascii="Aptos" w:eastAsia="Aptos" w:hAnsi="Aptos" w:cs="Times New Roman"/>
          <w:kern w:val="2"/>
          <w:sz w:val="24"/>
          <w:szCs w:val="24"/>
          <w14:ligatures w14:val="standardContextual"/>
        </w:rPr>
        <w:t xml:space="preserve"> (jako abonent wewnętrzny).</w:t>
      </w:r>
    </w:p>
    <w:p w14:paraId="2D0379C5" w14:textId="6B3FCA88" w:rsidR="002A2240" w:rsidRDefault="002A2240" w:rsidP="00564293">
      <w:pPr>
        <w:numPr>
          <w:ilvl w:val="0"/>
          <w:numId w:val="78"/>
        </w:numPr>
        <w:spacing w:line="278" w:lineRule="auto"/>
        <w:contextualSpacing/>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Dołączona licencja VoIP na 2 kanały</w:t>
      </w:r>
    </w:p>
    <w:p w14:paraId="6A3990AD" w14:textId="4CD323D2" w:rsidR="00873EBC" w:rsidRDefault="00873EBC" w:rsidP="00873EBC">
      <w:pPr>
        <w:pStyle w:val="Akapitzlist"/>
        <w:spacing w:line="278" w:lineRule="auto"/>
      </w:pPr>
    </w:p>
    <w:p w14:paraId="464C3D7B" w14:textId="77777777" w:rsidR="00AE37CF" w:rsidRDefault="00AE37CF" w:rsidP="00AE37CF">
      <w:pPr>
        <w:pStyle w:val="Akapitzlist"/>
        <w:rPr>
          <w:b/>
          <w:sz w:val="32"/>
          <w:szCs w:val="32"/>
        </w:rPr>
      </w:pPr>
      <w:r>
        <w:rPr>
          <w:b/>
          <w:sz w:val="32"/>
          <w:szCs w:val="32"/>
        </w:rPr>
        <w:t>INDEKS 33</w:t>
      </w:r>
    </w:p>
    <w:p w14:paraId="313EC619" w14:textId="720F0C00" w:rsidR="00A51115" w:rsidRPr="00873EBC" w:rsidRDefault="00A51115" w:rsidP="00AE37CF">
      <w:pPr>
        <w:pStyle w:val="Akapitzlist"/>
        <w:rPr>
          <w:b/>
          <w:sz w:val="32"/>
          <w:szCs w:val="32"/>
        </w:rPr>
      </w:pPr>
      <w:r>
        <w:rPr>
          <w:b/>
          <w:sz w:val="32"/>
          <w:szCs w:val="32"/>
        </w:rPr>
        <w:t xml:space="preserve">Niszczarka biurowa: </w:t>
      </w:r>
      <w:r w:rsidR="00AE37CF" w:rsidRPr="00AE37CF">
        <w:rPr>
          <w:b/>
          <w:sz w:val="32"/>
          <w:szCs w:val="32"/>
        </w:rPr>
        <w:t>3</w:t>
      </w:r>
      <w:r w:rsidRPr="00AE37CF">
        <w:rPr>
          <w:b/>
          <w:sz w:val="32"/>
          <w:szCs w:val="32"/>
        </w:rPr>
        <w:t xml:space="preserve"> szt.</w:t>
      </w:r>
    </w:p>
    <w:p w14:paraId="65D1F34F" w14:textId="20C2EF86" w:rsidR="00A51115" w:rsidRDefault="00A51115" w:rsidP="00A51115">
      <w:r>
        <w:t>Wymagania minimalne</w:t>
      </w:r>
    </w:p>
    <w:p w14:paraId="4270173C" w14:textId="77777777" w:rsidR="00A51115" w:rsidRDefault="00A51115" w:rsidP="00564293">
      <w:pPr>
        <w:pStyle w:val="Akapitzlist"/>
        <w:numPr>
          <w:ilvl w:val="0"/>
          <w:numId w:val="79"/>
        </w:numPr>
        <w:spacing w:line="278" w:lineRule="auto"/>
      </w:pPr>
      <w:r w:rsidRPr="001357F2">
        <w:t xml:space="preserve">Niszczarka do dokumentów przeznaczona do użytku w małych biurach lub do użytku indywidualnego. </w:t>
      </w:r>
    </w:p>
    <w:p w14:paraId="61382419" w14:textId="77777777" w:rsidR="00A51115" w:rsidRDefault="00A51115" w:rsidP="00564293">
      <w:pPr>
        <w:pStyle w:val="Akapitzlist"/>
        <w:numPr>
          <w:ilvl w:val="0"/>
          <w:numId w:val="79"/>
        </w:numPr>
        <w:spacing w:line="278" w:lineRule="auto"/>
      </w:pPr>
      <w:r w:rsidRPr="001357F2">
        <w:t xml:space="preserve">Obsługuje papier biurowy, zszywki, spinacze, karty plastikowe (np. karty kredytowe), płyty CD/DVD. Cięcie i poziom bezpieczeństwa </w:t>
      </w:r>
    </w:p>
    <w:p w14:paraId="41CDC1FA" w14:textId="77777777" w:rsidR="00A51115" w:rsidRDefault="00A51115" w:rsidP="00564293">
      <w:pPr>
        <w:pStyle w:val="Akapitzlist"/>
        <w:numPr>
          <w:ilvl w:val="0"/>
          <w:numId w:val="79"/>
        </w:numPr>
        <w:spacing w:line="278" w:lineRule="auto"/>
      </w:pPr>
      <w:r w:rsidRPr="001357F2">
        <w:t>Rodzaj cięcia: paski (</w:t>
      </w:r>
      <w:proofErr w:type="spellStart"/>
      <w:r w:rsidRPr="001357F2">
        <w:t>strip-cut</w:t>
      </w:r>
      <w:proofErr w:type="spellEnd"/>
      <w:r w:rsidRPr="001357F2">
        <w:t xml:space="preserve">). </w:t>
      </w:r>
    </w:p>
    <w:p w14:paraId="0D976712" w14:textId="77777777" w:rsidR="00A51115" w:rsidRDefault="00A51115" w:rsidP="00564293">
      <w:pPr>
        <w:pStyle w:val="Akapitzlist"/>
        <w:numPr>
          <w:ilvl w:val="0"/>
          <w:numId w:val="79"/>
        </w:numPr>
        <w:spacing w:line="278" w:lineRule="auto"/>
      </w:pPr>
      <w:r w:rsidRPr="001357F2">
        <w:t>Szerokość p</w:t>
      </w:r>
      <w:r>
        <w:t>asków: 5,8 mm</w:t>
      </w:r>
    </w:p>
    <w:p w14:paraId="0459C973" w14:textId="77777777" w:rsidR="00A51115" w:rsidRDefault="00A51115" w:rsidP="00564293">
      <w:pPr>
        <w:pStyle w:val="Akapitzlist"/>
        <w:numPr>
          <w:ilvl w:val="0"/>
          <w:numId w:val="79"/>
        </w:numPr>
        <w:spacing w:line="278" w:lineRule="auto"/>
      </w:pPr>
      <w:r w:rsidRPr="001357F2">
        <w:lastRenderedPageBreak/>
        <w:t>Klasyfikacja bezpieczeństwa (według normy DIN 66399): E-2 / 0-2/ P-2 / T-2. wydajnośc</w:t>
      </w:r>
      <w:r>
        <w:t>i</w:t>
      </w:r>
      <w:r w:rsidRPr="001357F2">
        <w:t xml:space="preserve"> i pojemnoś</w:t>
      </w:r>
      <w:r>
        <w:t>ci</w:t>
      </w:r>
    </w:p>
    <w:p w14:paraId="03920531" w14:textId="77777777" w:rsidR="00A51115" w:rsidRDefault="00A51115" w:rsidP="00564293">
      <w:pPr>
        <w:pStyle w:val="Akapitzlist"/>
        <w:numPr>
          <w:ilvl w:val="0"/>
          <w:numId w:val="79"/>
        </w:numPr>
        <w:spacing w:line="278" w:lineRule="auto"/>
      </w:pPr>
      <w:r w:rsidRPr="001357F2">
        <w:t>Jednorazowa ilość niszczonych kartek (papier 80 g/m²): 17-19 arkuszy.</w:t>
      </w:r>
    </w:p>
    <w:p w14:paraId="13DDD60F" w14:textId="77777777" w:rsidR="00A51115" w:rsidRDefault="00A51115" w:rsidP="00564293">
      <w:pPr>
        <w:pStyle w:val="Akapitzlist"/>
        <w:numPr>
          <w:ilvl w:val="0"/>
          <w:numId w:val="79"/>
        </w:numPr>
        <w:spacing w:line="278" w:lineRule="auto"/>
      </w:pPr>
      <w:r w:rsidRPr="001357F2">
        <w:t xml:space="preserve">Szerokość szczeliny wlotowej: 230 mm (dla formatu A4). </w:t>
      </w:r>
    </w:p>
    <w:p w14:paraId="4069CC33" w14:textId="77777777" w:rsidR="00A51115" w:rsidRDefault="00A51115" w:rsidP="00564293">
      <w:pPr>
        <w:pStyle w:val="Akapitzlist"/>
        <w:numPr>
          <w:ilvl w:val="0"/>
          <w:numId w:val="79"/>
        </w:numPr>
        <w:spacing w:line="278" w:lineRule="auto"/>
      </w:pPr>
      <w:r w:rsidRPr="001357F2">
        <w:t xml:space="preserve">Pojemność kosza na ścinki: 25 litrów. </w:t>
      </w:r>
    </w:p>
    <w:p w14:paraId="35CB96B2" w14:textId="77777777" w:rsidR="00A51115" w:rsidRDefault="00A51115" w:rsidP="00564293">
      <w:pPr>
        <w:pStyle w:val="Akapitzlist"/>
        <w:numPr>
          <w:ilvl w:val="0"/>
          <w:numId w:val="79"/>
        </w:numPr>
        <w:spacing w:line="278" w:lineRule="auto"/>
      </w:pPr>
      <w:r w:rsidRPr="001357F2">
        <w:t xml:space="preserve">Wymiary i waga Wymiary (szer. x głęb. x wys.): </w:t>
      </w:r>
      <w:r>
        <w:t>365 x 280 x 542</w:t>
      </w:r>
    </w:p>
    <w:p w14:paraId="5E610028" w14:textId="77777777" w:rsidR="00A51115" w:rsidRDefault="00A51115" w:rsidP="00564293">
      <w:pPr>
        <w:pStyle w:val="Akapitzlist"/>
        <w:numPr>
          <w:ilvl w:val="0"/>
          <w:numId w:val="79"/>
        </w:numPr>
        <w:spacing w:line="278" w:lineRule="auto"/>
      </w:pPr>
      <w:r w:rsidRPr="001357F2">
        <w:t xml:space="preserve">Waga urządzenia: 9,8 kg. </w:t>
      </w:r>
    </w:p>
    <w:p w14:paraId="4A4FE209" w14:textId="77777777" w:rsidR="00A51115" w:rsidRDefault="00A51115" w:rsidP="00564293">
      <w:pPr>
        <w:pStyle w:val="Akapitzlist"/>
        <w:numPr>
          <w:ilvl w:val="0"/>
          <w:numId w:val="79"/>
        </w:numPr>
        <w:spacing w:line="278" w:lineRule="auto"/>
      </w:pPr>
      <w:r w:rsidRPr="001357F2">
        <w:t>Zasilanie i zużycie energi</w:t>
      </w:r>
      <w:r>
        <w:t>i</w:t>
      </w:r>
      <w:r w:rsidRPr="001357F2">
        <w:t xml:space="preserve"> </w:t>
      </w:r>
    </w:p>
    <w:p w14:paraId="759F557F" w14:textId="77777777" w:rsidR="00A51115" w:rsidRDefault="00A51115" w:rsidP="00564293">
      <w:pPr>
        <w:pStyle w:val="Akapitzlist"/>
        <w:numPr>
          <w:ilvl w:val="0"/>
          <w:numId w:val="79"/>
        </w:numPr>
        <w:spacing w:line="278" w:lineRule="auto"/>
      </w:pPr>
      <w:r w:rsidRPr="001357F2">
        <w:t xml:space="preserve">Napięcie: 220-240 V, częstotliwość: 50 </w:t>
      </w:r>
      <w:proofErr w:type="spellStart"/>
      <w:r w:rsidRPr="001357F2">
        <w:t>Hz</w:t>
      </w:r>
      <w:proofErr w:type="spellEnd"/>
      <w:r w:rsidRPr="001357F2">
        <w:t xml:space="preserve">. </w:t>
      </w:r>
    </w:p>
    <w:p w14:paraId="7C9FEE5B" w14:textId="77777777" w:rsidR="00A51115" w:rsidRDefault="00A51115" w:rsidP="00564293">
      <w:pPr>
        <w:pStyle w:val="Akapitzlist"/>
        <w:numPr>
          <w:ilvl w:val="0"/>
          <w:numId w:val="79"/>
        </w:numPr>
        <w:spacing w:line="278" w:lineRule="auto"/>
      </w:pPr>
      <w:r w:rsidRPr="001357F2">
        <w:t xml:space="preserve">Pobór mocy silnika: 360 W. </w:t>
      </w:r>
    </w:p>
    <w:p w14:paraId="1E8817C4" w14:textId="77777777" w:rsidR="00A51115" w:rsidRDefault="00A51115" w:rsidP="00564293">
      <w:pPr>
        <w:pStyle w:val="Akapitzlist"/>
        <w:numPr>
          <w:ilvl w:val="0"/>
          <w:numId w:val="79"/>
        </w:numPr>
        <w:spacing w:line="278" w:lineRule="auto"/>
      </w:pPr>
      <w:r w:rsidRPr="001357F2">
        <w:t>Tryb czuwania (</w:t>
      </w:r>
      <w:proofErr w:type="spellStart"/>
      <w:r w:rsidRPr="001357F2">
        <w:t>standby</w:t>
      </w:r>
      <w:proofErr w:type="spellEnd"/>
      <w:r w:rsidRPr="001357F2">
        <w:t>): bardzo niski pobór energii (system oszcz</w:t>
      </w:r>
      <w:r>
        <w:t>ędzania energii)</w:t>
      </w:r>
    </w:p>
    <w:p w14:paraId="38E90923" w14:textId="77777777" w:rsidR="00031227" w:rsidRPr="00031227" w:rsidRDefault="00031227" w:rsidP="00031227"/>
    <w:p w14:paraId="3A6DFF71" w14:textId="77777777" w:rsidR="00031227" w:rsidRPr="00031227" w:rsidRDefault="00031227" w:rsidP="00031227">
      <w:pPr>
        <w:numPr>
          <w:ilvl w:val="1"/>
          <w:numId w:val="67"/>
        </w:numPr>
        <w:autoSpaceDE w:val="0"/>
        <w:autoSpaceDN w:val="0"/>
        <w:adjustRightInd w:val="0"/>
        <w:spacing w:after="0" w:line="240" w:lineRule="auto"/>
        <w:rPr>
          <w:rFonts w:ascii="Times New Roman" w:hAnsi="Times New Roman" w:cs="Times New Roman"/>
          <w:color w:val="000000"/>
          <w:sz w:val="24"/>
          <w:szCs w:val="24"/>
        </w:rPr>
      </w:pPr>
    </w:p>
    <w:p w14:paraId="550F0B30" w14:textId="77777777" w:rsidR="00031227" w:rsidRPr="00EC3346" w:rsidRDefault="00031227" w:rsidP="00EC3346"/>
    <w:p w14:paraId="431381C7" w14:textId="77777777" w:rsidR="00EC3346" w:rsidRPr="009D55D6" w:rsidRDefault="00EC3346" w:rsidP="00EC3346"/>
    <w:sectPr w:rsidR="00EC3346" w:rsidRPr="009D55D6" w:rsidSect="00A7318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A6FD7" w14:textId="77777777" w:rsidR="00066433" w:rsidRDefault="00066433" w:rsidP="0002749D">
      <w:pPr>
        <w:spacing w:after="0" w:line="240" w:lineRule="auto"/>
      </w:pPr>
      <w:r>
        <w:separator/>
      </w:r>
    </w:p>
  </w:endnote>
  <w:endnote w:type="continuationSeparator" w:id="0">
    <w:p w14:paraId="26CD9EA7" w14:textId="77777777" w:rsidR="00066433" w:rsidRDefault="00066433" w:rsidP="00027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98E29" w14:textId="77777777" w:rsidR="00066433" w:rsidRDefault="00066433" w:rsidP="0002749D">
      <w:pPr>
        <w:spacing w:after="0" w:line="240" w:lineRule="auto"/>
      </w:pPr>
      <w:r>
        <w:separator/>
      </w:r>
    </w:p>
  </w:footnote>
  <w:footnote w:type="continuationSeparator" w:id="0">
    <w:p w14:paraId="741FA2D1" w14:textId="77777777" w:rsidR="00066433" w:rsidRDefault="00066433" w:rsidP="000274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761B"/>
    <w:multiLevelType w:val="singleLevel"/>
    <w:tmpl w:val="0415000F"/>
    <w:lvl w:ilvl="0">
      <w:start w:val="1"/>
      <w:numFmt w:val="decimal"/>
      <w:lvlText w:val="%1."/>
      <w:lvlJc w:val="left"/>
      <w:pPr>
        <w:ind w:left="720" w:hanging="360"/>
      </w:pPr>
    </w:lvl>
  </w:abstractNum>
  <w:abstractNum w:abstractNumId="1" w15:restartNumberingAfterBreak="0">
    <w:nsid w:val="01C04979"/>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30B7794"/>
    <w:multiLevelType w:val="multilevel"/>
    <w:tmpl w:val="59A8E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3FD1D5D"/>
    <w:multiLevelType w:val="hybridMultilevel"/>
    <w:tmpl w:val="69789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D225FF"/>
    <w:multiLevelType w:val="singleLevel"/>
    <w:tmpl w:val="0415000F"/>
    <w:lvl w:ilvl="0">
      <w:start w:val="1"/>
      <w:numFmt w:val="decimal"/>
      <w:lvlText w:val="%1."/>
      <w:lvlJc w:val="left"/>
      <w:pPr>
        <w:ind w:left="720" w:hanging="360"/>
      </w:pPr>
    </w:lvl>
  </w:abstractNum>
  <w:abstractNum w:abstractNumId="5"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33500"/>
    <w:multiLevelType w:val="singleLevel"/>
    <w:tmpl w:val="0415000F"/>
    <w:lvl w:ilvl="0">
      <w:start w:val="1"/>
      <w:numFmt w:val="decimal"/>
      <w:lvlText w:val="%1."/>
      <w:lvlJc w:val="left"/>
      <w:pPr>
        <w:ind w:left="720" w:hanging="360"/>
      </w:pPr>
    </w:lvl>
  </w:abstractNum>
  <w:abstractNum w:abstractNumId="8" w15:restartNumberingAfterBreak="0">
    <w:nsid w:val="09B178EF"/>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D940D7B"/>
    <w:multiLevelType w:val="hybridMultilevel"/>
    <w:tmpl w:val="A6D0E2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22988"/>
    <w:multiLevelType w:val="hybridMultilevel"/>
    <w:tmpl w:val="267E1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757273"/>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4955A59"/>
    <w:multiLevelType w:val="singleLevel"/>
    <w:tmpl w:val="0415000F"/>
    <w:lvl w:ilvl="0">
      <w:start w:val="1"/>
      <w:numFmt w:val="decimal"/>
      <w:lvlText w:val="%1."/>
      <w:lvlJc w:val="left"/>
      <w:pPr>
        <w:ind w:left="720" w:hanging="360"/>
      </w:pPr>
    </w:lvl>
  </w:abstractNum>
  <w:abstractNum w:abstractNumId="14" w15:restartNumberingAfterBreak="0">
    <w:nsid w:val="16BA2489"/>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8EB36E7"/>
    <w:multiLevelType w:val="singleLevel"/>
    <w:tmpl w:val="0415000F"/>
    <w:lvl w:ilvl="0">
      <w:start w:val="1"/>
      <w:numFmt w:val="decimal"/>
      <w:lvlText w:val="%1."/>
      <w:lvlJc w:val="left"/>
      <w:pPr>
        <w:ind w:left="720" w:hanging="360"/>
      </w:pPr>
    </w:lvl>
  </w:abstractNum>
  <w:abstractNum w:abstractNumId="16" w15:restartNumberingAfterBreak="0">
    <w:nsid w:val="1B6D66FD"/>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DD3D09"/>
    <w:multiLevelType w:val="hybridMultilevel"/>
    <w:tmpl w:val="845E6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DC1F0B"/>
    <w:multiLevelType w:val="hybridMultilevel"/>
    <w:tmpl w:val="43CA15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51B7E"/>
    <w:multiLevelType w:val="hybridMultilevel"/>
    <w:tmpl w:val="AF2A6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BB0C9D"/>
    <w:multiLevelType w:val="hybridMultilevel"/>
    <w:tmpl w:val="2A02F7D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25AC6CD5"/>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27481FE4"/>
    <w:multiLevelType w:val="hybridMultilevel"/>
    <w:tmpl w:val="5BCAB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335041"/>
    <w:multiLevelType w:val="singleLevel"/>
    <w:tmpl w:val="0415000F"/>
    <w:lvl w:ilvl="0">
      <w:start w:val="1"/>
      <w:numFmt w:val="decimal"/>
      <w:lvlText w:val="%1."/>
      <w:lvlJc w:val="left"/>
      <w:pPr>
        <w:ind w:left="720" w:hanging="360"/>
      </w:pPr>
    </w:lvl>
  </w:abstractNum>
  <w:abstractNum w:abstractNumId="24"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E5BF2"/>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2AC17903"/>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2B5B7BD6"/>
    <w:multiLevelType w:val="hybridMultilevel"/>
    <w:tmpl w:val="5FD26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C00E59"/>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2C144439"/>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2F5E5A6F"/>
    <w:multiLevelType w:val="singleLevel"/>
    <w:tmpl w:val="0415000F"/>
    <w:lvl w:ilvl="0">
      <w:start w:val="1"/>
      <w:numFmt w:val="decimal"/>
      <w:lvlText w:val="%1."/>
      <w:lvlJc w:val="left"/>
      <w:pPr>
        <w:ind w:left="720" w:hanging="360"/>
      </w:pPr>
    </w:lvl>
  </w:abstractNum>
  <w:abstractNum w:abstractNumId="32" w15:restartNumberingAfterBreak="0">
    <w:nsid w:val="308B09A6"/>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336C7B20"/>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3509555F"/>
    <w:multiLevelType w:val="hybridMultilevel"/>
    <w:tmpl w:val="121E64D2"/>
    <w:lvl w:ilvl="0" w:tplc="32A8BB60">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201CFE"/>
    <w:multiLevelType w:val="singleLevel"/>
    <w:tmpl w:val="0415000F"/>
    <w:lvl w:ilvl="0">
      <w:start w:val="1"/>
      <w:numFmt w:val="decimal"/>
      <w:lvlText w:val="%1."/>
      <w:lvlJc w:val="left"/>
      <w:pPr>
        <w:ind w:left="720" w:hanging="360"/>
      </w:pPr>
    </w:lvl>
  </w:abstractNum>
  <w:abstractNum w:abstractNumId="36" w15:restartNumberingAfterBreak="0">
    <w:nsid w:val="37B731F7"/>
    <w:multiLevelType w:val="hybridMultilevel"/>
    <w:tmpl w:val="8BEEB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D22B75"/>
    <w:multiLevelType w:val="singleLevel"/>
    <w:tmpl w:val="0415000F"/>
    <w:lvl w:ilvl="0">
      <w:start w:val="1"/>
      <w:numFmt w:val="decimal"/>
      <w:lvlText w:val="%1."/>
      <w:lvlJc w:val="left"/>
      <w:pPr>
        <w:ind w:left="720" w:hanging="360"/>
      </w:pPr>
    </w:lvl>
  </w:abstractNum>
  <w:abstractNum w:abstractNumId="38" w15:restartNumberingAfterBreak="0">
    <w:nsid w:val="38752FFF"/>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39A651EE"/>
    <w:multiLevelType w:val="singleLevel"/>
    <w:tmpl w:val="0415000F"/>
    <w:lvl w:ilvl="0">
      <w:start w:val="1"/>
      <w:numFmt w:val="decimal"/>
      <w:lvlText w:val="%1."/>
      <w:lvlJc w:val="left"/>
      <w:pPr>
        <w:ind w:left="720" w:hanging="360"/>
      </w:pPr>
    </w:lvl>
  </w:abstractNum>
  <w:abstractNum w:abstractNumId="40" w15:restartNumberingAfterBreak="0">
    <w:nsid w:val="3A627560"/>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3D3B4E3C"/>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AD7E77"/>
    <w:multiLevelType w:val="hybridMultilevel"/>
    <w:tmpl w:val="E1CA8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255C89"/>
    <w:multiLevelType w:val="hybridMultilevel"/>
    <w:tmpl w:val="91D2B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CC0119"/>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1F45D7A"/>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45940407"/>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6E914FA"/>
    <w:multiLevelType w:val="hybridMultilevel"/>
    <w:tmpl w:val="63F8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5A1AB2"/>
    <w:multiLevelType w:val="hybridMultilevel"/>
    <w:tmpl w:val="DB2CA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BFC39B6"/>
    <w:multiLevelType w:val="hybridMultilevel"/>
    <w:tmpl w:val="6046C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1D6A27"/>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507C65E5"/>
    <w:multiLevelType w:val="singleLevel"/>
    <w:tmpl w:val="0415000F"/>
    <w:lvl w:ilvl="0">
      <w:start w:val="1"/>
      <w:numFmt w:val="decimal"/>
      <w:lvlText w:val="%1."/>
      <w:lvlJc w:val="left"/>
      <w:pPr>
        <w:ind w:left="720" w:hanging="360"/>
      </w:pPr>
    </w:lvl>
  </w:abstractNum>
  <w:abstractNum w:abstractNumId="55" w15:restartNumberingAfterBreak="0">
    <w:nsid w:val="53192C08"/>
    <w:multiLevelType w:val="hybridMultilevel"/>
    <w:tmpl w:val="C610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A65EE6"/>
    <w:multiLevelType w:val="hybridMultilevel"/>
    <w:tmpl w:val="C41623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4045546"/>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BD301C"/>
    <w:multiLevelType w:val="hybridMultilevel"/>
    <w:tmpl w:val="B0321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7F18C7"/>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5A0C535F"/>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5B06388B"/>
    <w:multiLevelType w:val="hybridMultilevel"/>
    <w:tmpl w:val="D58E4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B7324C1"/>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5DCD4875"/>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2C7735"/>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60A27888"/>
    <w:multiLevelType w:val="hybridMultilevel"/>
    <w:tmpl w:val="8A1E2D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60D103FF"/>
    <w:multiLevelType w:val="singleLevel"/>
    <w:tmpl w:val="0415000F"/>
    <w:lvl w:ilvl="0">
      <w:start w:val="1"/>
      <w:numFmt w:val="decimal"/>
      <w:lvlText w:val="%1."/>
      <w:lvlJc w:val="left"/>
      <w:pPr>
        <w:ind w:left="720" w:hanging="360"/>
      </w:pPr>
    </w:lvl>
  </w:abstractNum>
  <w:abstractNum w:abstractNumId="68" w15:restartNumberingAfterBreak="0">
    <w:nsid w:val="60F12A97"/>
    <w:multiLevelType w:val="hybridMultilevel"/>
    <w:tmpl w:val="8B3D27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121727C"/>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64F311B4"/>
    <w:multiLevelType w:val="singleLevel"/>
    <w:tmpl w:val="0415000F"/>
    <w:lvl w:ilvl="0">
      <w:start w:val="1"/>
      <w:numFmt w:val="decimal"/>
      <w:lvlText w:val="%1."/>
      <w:lvlJc w:val="left"/>
      <w:pPr>
        <w:ind w:left="540" w:hanging="360"/>
      </w:pPr>
    </w:lvl>
  </w:abstractNum>
  <w:abstractNum w:abstractNumId="71" w15:restartNumberingAfterBreak="0">
    <w:nsid w:val="69801557"/>
    <w:multiLevelType w:val="singleLevel"/>
    <w:tmpl w:val="0415000F"/>
    <w:lvl w:ilvl="0">
      <w:start w:val="1"/>
      <w:numFmt w:val="decimal"/>
      <w:lvlText w:val="%1."/>
      <w:lvlJc w:val="left"/>
      <w:pPr>
        <w:ind w:left="720" w:hanging="360"/>
      </w:pPr>
    </w:lvl>
  </w:abstractNum>
  <w:abstractNum w:abstractNumId="72" w15:restartNumberingAfterBreak="0">
    <w:nsid w:val="6B8E71B6"/>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6BCF3D1E"/>
    <w:multiLevelType w:val="hybridMultilevel"/>
    <w:tmpl w:val="9AFC2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1E57DE"/>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6F90481B"/>
    <w:multiLevelType w:val="hybridMultilevel"/>
    <w:tmpl w:val="D428A1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FADFDC8"/>
    <w:multiLevelType w:val="hybridMultilevel"/>
    <w:tmpl w:val="16EF73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291757D"/>
    <w:multiLevelType w:val="singleLevel"/>
    <w:tmpl w:val="0415000F"/>
    <w:lvl w:ilvl="0">
      <w:start w:val="1"/>
      <w:numFmt w:val="decimal"/>
      <w:lvlText w:val="%1."/>
      <w:lvlJc w:val="left"/>
      <w:pPr>
        <w:ind w:left="720" w:hanging="360"/>
      </w:pPr>
    </w:lvl>
  </w:abstractNum>
  <w:abstractNum w:abstractNumId="79" w15:restartNumberingAfterBreak="0">
    <w:nsid w:val="73490D60"/>
    <w:multiLevelType w:val="hybridMultilevel"/>
    <w:tmpl w:val="A4E21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4B21E2"/>
    <w:multiLevelType w:val="singleLevel"/>
    <w:tmpl w:val="0415000F"/>
    <w:lvl w:ilvl="0">
      <w:start w:val="1"/>
      <w:numFmt w:val="decimal"/>
      <w:lvlText w:val="%1."/>
      <w:lvlJc w:val="left"/>
      <w:pPr>
        <w:ind w:left="720" w:hanging="360"/>
      </w:pPr>
    </w:lvl>
  </w:abstractNum>
  <w:abstractNum w:abstractNumId="81" w15:restartNumberingAfterBreak="0">
    <w:nsid w:val="76A32F45"/>
    <w:multiLevelType w:val="hybridMultilevel"/>
    <w:tmpl w:val="4CC45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246741"/>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7C01188D"/>
    <w:multiLevelType w:val="hybridMultilevel"/>
    <w:tmpl w:val="5DC816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244B27"/>
    <w:multiLevelType w:val="singleLevel"/>
    <w:tmpl w:val="0415000F"/>
    <w:lvl w:ilvl="0">
      <w:start w:val="1"/>
      <w:numFmt w:val="decimal"/>
      <w:lvlText w:val="%1."/>
      <w:lvlJc w:val="left"/>
      <w:pPr>
        <w:ind w:left="720" w:hanging="360"/>
      </w:pPr>
    </w:lvl>
  </w:abstractNum>
  <w:abstractNum w:abstractNumId="85" w15:restartNumberingAfterBreak="0">
    <w:nsid w:val="7F7907D0"/>
    <w:multiLevelType w:val="singleLevel"/>
    <w:tmpl w:val="04150001"/>
    <w:lvl w:ilvl="0">
      <w:start w:val="1"/>
      <w:numFmt w:val="bullet"/>
      <w:lvlText w:val=""/>
      <w:lvlJc w:val="left"/>
      <w:pPr>
        <w:ind w:left="720" w:hanging="360"/>
      </w:pPr>
      <w:rPr>
        <w:rFonts w:ascii="Symbol" w:hAnsi="Symbol" w:hint="default"/>
      </w:rPr>
    </w:lvl>
  </w:abstractNum>
  <w:num w:numId="1" w16cid:durableId="1306080615">
    <w:abstractNumId w:val="19"/>
  </w:num>
  <w:num w:numId="2" w16cid:durableId="553658974">
    <w:abstractNumId w:val="2"/>
  </w:num>
  <w:num w:numId="3" w16cid:durableId="953634114">
    <w:abstractNumId w:val="77"/>
  </w:num>
  <w:num w:numId="4" w16cid:durableId="124155299">
    <w:abstractNumId w:val="51"/>
  </w:num>
  <w:num w:numId="5" w16cid:durableId="1607497730">
    <w:abstractNumId w:val="50"/>
  </w:num>
  <w:num w:numId="6" w16cid:durableId="313608998">
    <w:abstractNumId w:val="6"/>
  </w:num>
  <w:num w:numId="7" w16cid:durableId="1429471623">
    <w:abstractNumId w:val="11"/>
  </w:num>
  <w:num w:numId="8" w16cid:durableId="1728068925">
    <w:abstractNumId w:val="49"/>
  </w:num>
  <w:num w:numId="9" w16cid:durableId="1662276143">
    <w:abstractNumId w:val="42"/>
  </w:num>
  <w:num w:numId="10" w16cid:durableId="2005089315">
    <w:abstractNumId w:val="24"/>
  </w:num>
  <w:num w:numId="11" w16cid:durableId="1440679019">
    <w:abstractNumId w:val="34"/>
  </w:num>
  <w:num w:numId="12" w16cid:durableId="1670062928">
    <w:abstractNumId w:val="25"/>
  </w:num>
  <w:num w:numId="13" w16cid:durableId="1810317342">
    <w:abstractNumId w:val="8"/>
  </w:num>
  <w:num w:numId="14" w16cid:durableId="2017003172">
    <w:abstractNumId w:val="40"/>
  </w:num>
  <w:num w:numId="15" w16cid:durableId="1939675470">
    <w:abstractNumId w:val="72"/>
  </w:num>
  <w:num w:numId="16" w16cid:durableId="147984128">
    <w:abstractNumId w:val="78"/>
  </w:num>
  <w:num w:numId="17" w16cid:durableId="971909030">
    <w:abstractNumId w:val="54"/>
  </w:num>
  <w:num w:numId="18" w16cid:durableId="1455323676">
    <w:abstractNumId w:val="53"/>
  </w:num>
  <w:num w:numId="19" w16cid:durableId="1015958048">
    <w:abstractNumId w:val="37"/>
  </w:num>
  <w:num w:numId="20" w16cid:durableId="1881242765">
    <w:abstractNumId w:val="13"/>
  </w:num>
  <w:num w:numId="21" w16cid:durableId="113983832">
    <w:abstractNumId w:val="67"/>
  </w:num>
  <w:num w:numId="22" w16cid:durableId="956181777">
    <w:abstractNumId w:val="29"/>
  </w:num>
  <w:num w:numId="23" w16cid:durableId="116026244">
    <w:abstractNumId w:val="14"/>
  </w:num>
  <w:num w:numId="24" w16cid:durableId="432669964">
    <w:abstractNumId w:val="21"/>
  </w:num>
  <w:num w:numId="25" w16cid:durableId="1829862858">
    <w:abstractNumId w:val="82"/>
  </w:num>
  <w:num w:numId="26" w16cid:durableId="784009026">
    <w:abstractNumId w:val="46"/>
  </w:num>
  <w:num w:numId="27" w16cid:durableId="153186194">
    <w:abstractNumId w:val="47"/>
  </w:num>
  <w:num w:numId="28" w16cid:durableId="1527136361">
    <w:abstractNumId w:val="26"/>
  </w:num>
  <w:num w:numId="29" w16cid:durableId="894580221">
    <w:abstractNumId w:val="61"/>
  </w:num>
  <w:num w:numId="30" w16cid:durableId="1619948675">
    <w:abstractNumId w:val="32"/>
  </w:num>
  <w:num w:numId="31" w16cid:durableId="818694326">
    <w:abstractNumId w:val="15"/>
  </w:num>
  <w:num w:numId="32" w16cid:durableId="2026899694">
    <w:abstractNumId w:val="74"/>
  </w:num>
  <w:num w:numId="33" w16cid:durableId="23214408">
    <w:abstractNumId w:val="69"/>
  </w:num>
  <w:num w:numId="34" w16cid:durableId="878395594">
    <w:abstractNumId w:val="45"/>
  </w:num>
  <w:num w:numId="35" w16cid:durableId="1094860034">
    <w:abstractNumId w:val="12"/>
  </w:num>
  <w:num w:numId="36" w16cid:durableId="2127964182">
    <w:abstractNumId w:val="57"/>
  </w:num>
  <w:num w:numId="37" w16cid:durableId="2007515713">
    <w:abstractNumId w:val="65"/>
  </w:num>
  <w:num w:numId="38" w16cid:durableId="2126146910">
    <w:abstractNumId w:val="27"/>
  </w:num>
  <w:num w:numId="39" w16cid:durableId="16350530">
    <w:abstractNumId w:val="41"/>
  </w:num>
  <w:num w:numId="40" w16cid:durableId="1718970030">
    <w:abstractNumId w:val="30"/>
  </w:num>
  <w:num w:numId="41" w16cid:durableId="1178278647">
    <w:abstractNumId w:val="63"/>
  </w:num>
  <w:num w:numId="42" w16cid:durableId="2108577803">
    <w:abstractNumId w:val="38"/>
  </w:num>
  <w:num w:numId="43" w16cid:durableId="777261160">
    <w:abstractNumId w:val="85"/>
  </w:num>
  <w:num w:numId="44" w16cid:durableId="961300926">
    <w:abstractNumId w:val="71"/>
  </w:num>
  <w:num w:numId="45" w16cid:durableId="886338193">
    <w:abstractNumId w:val="80"/>
  </w:num>
  <w:num w:numId="46" w16cid:durableId="1560164865">
    <w:abstractNumId w:val="84"/>
  </w:num>
  <w:num w:numId="47" w16cid:durableId="2119523291">
    <w:abstractNumId w:val="31"/>
  </w:num>
  <w:num w:numId="48" w16cid:durableId="1200624191">
    <w:abstractNumId w:val="35"/>
  </w:num>
  <w:num w:numId="49" w16cid:durableId="17971303">
    <w:abstractNumId w:val="4"/>
  </w:num>
  <w:num w:numId="50" w16cid:durableId="39131942">
    <w:abstractNumId w:val="0"/>
  </w:num>
  <w:num w:numId="51" w16cid:durableId="807236343">
    <w:abstractNumId w:val="70"/>
  </w:num>
  <w:num w:numId="52" w16cid:durableId="117572619">
    <w:abstractNumId w:val="33"/>
  </w:num>
  <w:num w:numId="53" w16cid:durableId="993264862">
    <w:abstractNumId w:val="60"/>
  </w:num>
  <w:num w:numId="54" w16cid:durableId="1053583110">
    <w:abstractNumId w:val="1"/>
  </w:num>
  <w:num w:numId="55" w16cid:durableId="1490292470">
    <w:abstractNumId w:val="7"/>
  </w:num>
  <w:num w:numId="56" w16cid:durableId="506405113">
    <w:abstractNumId w:val="23"/>
  </w:num>
  <w:num w:numId="57" w16cid:durableId="2129422543">
    <w:abstractNumId w:val="39"/>
  </w:num>
  <w:num w:numId="58" w16cid:durableId="1306854369">
    <w:abstractNumId w:val="3"/>
  </w:num>
  <w:num w:numId="59" w16cid:durableId="494880407">
    <w:abstractNumId w:val="59"/>
  </w:num>
  <w:num w:numId="60" w16cid:durableId="992559873">
    <w:abstractNumId w:val="76"/>
  </w:num>
  <w:num w:numId="61" w16cid:durableId="575477866">
    <w:abstractNumId w:val="20"/>
  </w:num>
  <w:num w:numId="62" w16cid:durableId="1688677295">
    <w:abstractNumId w:val="43"/>
  </w:num>
  <w:num w:numId="63" w16cid:durableId="792943312">
    <w:abstractNumId w:val="81"/>
  </w:num>
  <w:num w:numId="64" w16cid:durableId="1863349564">
    <w:abstractNumId w:val="22"/>
  </w:num>
  <w:num w:numId="65" w16cid:durableId="1441995076">
    <w:abstractNumId w:val="17"/>
  </w:num>
  <w:num w:numId="66" w16cid:durableId="1351952938">
    <w:abstractNumId w:val="36"/>
  </w:num>
  <w:num w:numId="67" w16cid:durableId="1862476364">
    <w:abstractNumId w:val="68"/>
  </w:num>
  <w:num w:numId="68" w16cid:durableId="1623464516">
    <w:abstractNumId w:val="83"/>
  </w:num>
  <w:num w:numId="69" w16cid:durableId="542593193">
    <w:abstractNumId w:val="9"/>
  </w:num>
  <w:num w:numId="70" w16cid:durableId="1579293597">
    <w:abstractNumId w:val="52"/>
  </w:num>
  <w:num w:numId="71" w16cid:durableId="1346783519">
    <w:abstractNumId w:val="55"/>
  </w:num>
  <w:num w:numId="72" w16cid:durableId="1263219424">
    <w:abstractNumId w:val="16"/>
  </w:num>
  <w:num w:numId="73" w16cid:durableId="1633053492">
    <w:abstractNumId w:val="73"/>
  </w:num>
  <w:num w:numId="74" w16cid:durableId="144049224">
    <w:abstractNumId w:val="79"/>
  </w:num>
  <w:num w:numId="75" w16cid:durableId="1635788610">
    <w:abstractNumId w:val="44"/>
  </w:num>
  <w:num w:numId="76" w16cid:durableId="1195583325">
    <w:abstractNumId w:val="62"/>
  </w:num>
  <w:num w:numId="77" w16cid:durableId="337391836">
    <w:abstractNumId w:val="66"/>
  </w:num>
  <w:num w:numId="78" w16cid:durableId="1068772845">
    <w:abstractNumId w:val="18"/>
  </w:num>
  <w:num w:numId="79" w16cid:durableId="950937055">
    <w:abstractNumId w:val="56"/>
  </w:num>
  <w:num w:numId="80" w16cid:durableId="200099106">
    <w:abstractNumId w:val="75"/>
  </w:num>
  <w:num w:numId="81" w16cid:durableId="1798795074">
    <w:abstractNumId w:val="64"/>
  </w:num>
  <w:num w:numId="82" w16cid:durableId="1988971122">
    <w:abstractNumId w:val="10"/>
  </w:num>
  <w:num w:numId="83" w16cid:durableId="1506827143">
    <w:abstractNumId w:val="5"/>
  </w:num>
  <w:num w:numId="84" w16cid:durableId="1797218532">
    <w:abstractNumId w:val="48"/>
  </w:num>
  <w:num w:numId="85" w16cid:durableId="538592730">
    <w:abstractNumId w:val="58"/>
  </w:num>
  <w:num w:numId="86" w16cid:durableId="1025179898">
    <w:abstractNumId w:val="2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C8"/>
    <w:rsid w:val="00021ED5"/>
    <w:rsid w:val="0002749D"/>
    <w:rsid w:val="00031227"/>
    <w:rsid w:val="0003225F"/>
    <w:rsid w:val="00052C04"/>
    <w:rsid w:val="00066433"/>
    <w:rsid w:val="00066C23"/>
    <w:rsid w:val="0007050C"/>
    <w:rsid w:val="000C71B4"/>
    <w:rsid w:val="00102D83"/>
    <w:rsid w:val="00141EF8"/>
    <w:rsid w:val="001550EA"/>
    <w:rsid w:val="00181464"/>
    <w:rsid w:val="00192627"/>
    <w:rsid w:val="00196A75"/>
    <w:rsid w:val="001E4661"/>
    <w:rsid w:val="00203157"/>
    <w:rsid w:val="00212AAF"/>
    <w:rsid w:val="00274A43"/>
    <w:rsid w:val="00286AFE"/>
    <w:rsid w:val="002A2240"/>
    <w:rsid w:val="002B2433"/>
    <w:rsid w:val="00301E90"/>
    <w:rsid w:val="00304613"/>
    <w:rsid w:val="0034514A"/>
    <w:rsid w:val="00395174"/>
    <w:rsid w:val="004008B3"/>
    <w:rsid w:val="00456484"/>
    <w:rsid w:val="00467AE4"/>
    <w:rsid w:val="00475BA7"/>
    <w:rsid w:val="004C3E17"/>
    <w:rsid w:val="004C6E14"/>
    <w:rsid w:val="00506444"/>
    <w:rsid w:val="00514B15"/>
    <w:rsid w:val="005260DB"/>
    <w:rsid w:val="00526B97"/>
    <w:rsid w:val="00564293"/>
    <w:rsid w:val="00573DAC"/>
    <w:rsid w:val="00595228"/>
    <w:rsid w:val="005953D1"/>
    <w:rsid w:val="005C56C5"/>
    <w:rsid w:val="006524EE"/>
    <w:rsid w:val="00681E6F"/>
    <w:rsid w:val="00694F4A"/>
    <w:rsid w:val="006A4816"/>
    <w:rsid w:val="006B4E86"/>
    <w:rsid w:val="006C2A4D"/>
    <w:rsid w:val="006C2F5E"/>
    <w:rsid w:val="006E6FCD"/>
    <w:rsid w:val="006F688B"/>
    <w:rsid w:val="007468C0"/>
    <w:rsid w:val="00777E93"/>
    <w:rsid w:val="00797017"/>
    <w:rsid w:val="00797FB8"/>
    <w:rsid w:val="007A09F4"/>
    <w:rsid w:val="007B0368"/>
    <w:rsid w:val="00800B45"/>
    <w:rsid w:val="00860030"/>
    <w:rsid w:val="00861023"/>
    <w:rsid w:val="008629D4"/>
    <w:rsid w:val="00863124"/>
    <w:rsid w:val="00873292"/>
    <w:rsid w:val="00873EBC"/>
    <w:rsid w:val="00885595"/>
    <w:rsid w:val="008D102F"/>
    <w:rsid w:val="0090434C"/>
    <w:rsid w:val="00917F78"/>
    <w:rsid w:val="00963775"/>
    <w:rsid w:val="00976ECC"/>
    <w:rsid w:val="009D29DD"/>
    <w:rsid w:val="009D3C9A"/>
    <w:rsid w:val="009D55D6"/>
    <w:rsid w:val="00A00823"/>
    <w:rsid w:val="00A51115"/>
    <w:rsid w:val="00A62308"/>
    <w:rsid w:val="00A7318A"/>
    <w:rsid w:val="00A81BC9"/>
    <w:rsid w:val="00A96A2A"/>
    <w:rsid w:val="00AA2046"/>
    <w:rsid w:val="00AC69AE"/>
    <w:rsid w:val="00AD3144"/>
    <w:rsid w:val="00AE37CF"/>
    <w:rsid w:val="00AF1E22"/>
    <w:rsid w:val="00B636D4"/>
    <w:rsid w:val="00B81206"/>
    <w:rsid w:val="00B940FF"/>
    <w:rsid w:val="00BA0B0B"/>
    <w:rsid w:val="00BB24EC"/>
    <w:rsid w:val="00C276CA"/>
    <w:rsid w:val="00C80813"/>
    <w:rsid w:val="00C86DE7"/>
    <w:rsid w:val="00CA7631"/>
    <w:rsid w:val="00CB495B"/>
    <w:rsid w:val="00CD15AC"/>
    <w:rsid w:val="00D157FA"/>
    <w:rsid w:val="00D26EE4"/>
    <w:rsid w:val="00D47C69"/>
    <w:rsid w:val="00D52D5D"/>
    <w:rsid w:val="00D766D5"/>
    <w:rsid w:val="00D90983"/>
    <w:rsid w:val="00DC1213"/>
    <w:rsid w:val="00DE60A9"/>
    <w:rsid w:val="00E05516"/>
    <w:rsid w:val="00E07227"/>
    <w:rsid w:val="00E821C8"/>
    <w:rsid w:val="00EB7516"/>
    <w:rsid w:val="00EC3346"/>
    <w:rsid w:val="00ED2E1D"/>
    <w:rsid w:val="00ED4C36"/>
    <w:rsid w:val="00F03CE1"/>
    <w:rsid w:val="00F14203"/>
    <w:rsid w:val="00F36E51"/>
    <w:rsid w:val="00F5238B"/>
    <w:rsid w:val="00F80F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ED1B7"/>
  <w15:chartTrackingRefBased/>
  <w15:docId w15:val="{DEDE8E70-5B5F-461F-BEDB-DCF4BDF1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Preambuła,lp1,L1,Numerowanie,Akapit z listą siwz,Wypunktowanie,sw tekst,Bullet List,FooterText,numbered,Paragraphe de liste1,CP-UC,CP-Punkty,List - bullets,Equipment,Bullet 1,List Paragraph Char Char,b1,Figure_name,Ref"/>
    <w:basedOn w:val="Normalny"/>
    <w:link w:val="AkapitzlistZnak"/>
    <w:uiPriority w:val="34"/>
    <w:qFormat/>
    <w:rsid w:val="00E821C8"/>
    <w:pPr>
      <w:ind w:left="720"/>
      <w:contextualSpacing/>
    </w:pPr>
  </w:style>
  <w:style w:type="table" w:styleId="Tabela-Siatka">
    <w:name w:val="Table Grid"/>
    <w:basedOn w:val="Standardowy"/>
    <w:uiPriority w:val="59"/>
    <w:rsid w:val="009D5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Preambuła Znak,lp1 Znak,L1 Znak,Numerowanie Znak,Akapit z listą siwz Znak,Wypunktowanie Znak,sw tekst Znak,Bullet List Znak,FooterText Znak,numbered Znak,Paragraphe de liste1 Znak,CP-UC Znak,CP-Punkty Znak,b1 Znak"/>
    <w:basedOn w:val="Domylnaczcionkaakapitu"/>
    <w:link w:val="Akapitzlist"/>
    <w:uiPriority w:val="34"/>
    <w:qFormat/>
    <w:rsid w:val="00301E90"/>
  </w:style>
  <w:style w:type="paragraph" w:styleId="Bezodstpw">
    <w:name w:val="No Spacing"/>
    <w:uiPriority w:val="1"/>
    <w:qFormat/>
    <w:rsid w:val="00301E90"/>
    <w:pPr>
      <w:spacing w:after="0" w:line="240" w:lineRule="auto"/>
    </w:pPr>
  </w:style>
  <w:style w:type="character" w:styleId="Hipercze">
    <w:name w:val="Hyperlink"/>
    <w:rsid w:val="00C86DE7"/>
    <w:rPr>
      <w:color w:val="0000FF"/>
      <w:u w:val="single"/>
    </w:rPr>
  </w:style>
  <w:style w:type="paragraph" w:customStyle="1" w:styleId="Default">
    <w:name w:val="Default"/>
    <w:rsid w:val="00C86DE7"/>
    <w:pPr>
      <w:autoSpaceDE w:val="0"/>
      <w:autoSpaceDN w:val="0"/>
      <w:adjustRightInd w:val="0"/>
      <w:spacing w:after="0" w:line="240" w:lineRule="auto"/>
    </w:pPr>
    <w:rPr>
      <w:rFonts w:ascii="Arial" w:eastAsia="Calibri" w:hAnsi="Arial" w:cs="Arial"/>
      <w:color w:val="000000"/>
      <w:sz w:val="24"/>
      <w:szCs w:val="24"/>
    </w:rPr>
  </w:style>
  <w:style w:type="character" w:styleId="UyteHipercze">
    <w:name w:val="FollowedHyperlink"/>
    <w:basedOn w:val="Domylnaczcionkaakapitu"/>
    <w:uiPriority w:val="99"/>
    <w:semiHidden/>
    <w:unhideWhenUsed/>
    <w:rsid w:val="00CB495B"/>
    <w:rPr>
      <w:color w:val="954F72" w:themeColor="followedHyperlink"/>
      <w:u w:val="single"/>
    </w:rPr>
  </w:style>
  <w:style w:type="paragraph" w:styleId="Nagwek">
    <w:name w:val="header"/>
    <w:basedOn w:val="Normalny"/>
    <w:link w:val="NagwekZnak"/>
    <w:uiPriority w:val="99"/>
    <w:unhideWhenUsed/>
    <w:rsid w:val="0002749D"/>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02749D"/>
  </w:style>
  <w:style w:type="paragraph" w:styleId="Stopka">
    <w:name w:val="footer"/>
    <w:basedOn w:val="Normalny"/>
    <w:link w:val="StopkaZnak"/>
    <w:uiPriority w:val="99"/>
    <w:unhideWhenUsed/>
    <w:rsid w:val="0002749D"/>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02749D"/>
  </w:style>
  <w:style w:type="table" w:customStyle="1" w:styleId="NormalTable0">
    <w:name w:val="Normal Table0"/>
    <w:uiPriority w:val="2"/>
    <w:semiHidden/>
    <w:unhideWhenUsed/>
    <w:qFormat/>
    <w:rsid w:val="00A511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NormalTable01">
    <w:name w:val="Normal Table01"/>
    <w:uiPriority w:val="2"/>
    <w:semiHidden/>
    <w:unhideWhenUsed/>
    <w:qFormat/>
    <w:rsid w:val="00A511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NormalTable02">
    <w:name w:val="Normal Table02"/>
    <w:uiPriority w:val="2"/>
    <w:semiHidden/>
    <w:unhideWhenUsed/>
    <w:qFormat/>
    <w:rsid w:val="00A511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yperlink" Target="https://www.epeat.net/search-computers-and-displays" TargetMode="External"/><Relationship Id="rId18" Type="http://schemas.openxmlformats.org/officeDocument/2006/relationships/hyperlink" Target="http://www.dmtf.org/standards/mgmt/das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mtf.org/sites/default/files/standards/documents/DSP1076_1.0.1.pdf" TargetMode="External"/><Relationship Id="rId17" Type="http://schemas.openxmlformats.org/officeDocument/2006/relationships/hyperlink" Target="http://www.dmtf.org/standards/wsman" TargetMode="External"/><Relationship Id="rId2" Type="http://schemas.openxmlformats.org/officeDocument/2006/relationships/numbering" Target="numbering.xml"/><Relationship Id="rId16" Type="http://schemas.openxmlformats.org/officeDocument/2006/relationships/hyperlink" Target="https://www.epeat.net/search-computers-and-display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mtf.org/standards/mgmt/dash" TargetMode="External"/><Relationship Id="rId5" Type="http://schemas.openxmlformats.org/officeDocument/2006/relationships/webSettings" Target="webSettings.xml"/><Relationship Id="rId15" Type="http://schemas.openxmlformats.org/officeDocument/2006/relationships/hyperlink" Target="https://www.cpubenchmark.net/cpu_list.php" TargetMode="External"/><Relationship Id="rId10" Type="http://schemas.openxmlformats.org/officeDocument/2006/relationships/hyperlink" Target="http://www.dmtf.org/standards/wsman" TargetMode="External"/><Relationship Id="rId19" Type="http://schemas.openxmlformats.org/officeDocument/2006/relationships/hyperlink" Target="https://www.dmtf.org/sites/default/files/standards/documents/DSP1076_1.0.1.pdf" TargetMode="External"/><Relationship Id="rId4" Type="http://schemas.openxmlformats.org/officeDocument/2006/relationships/settings" Target="settings.xml"/><Relationship Id="rId9" Type="http://schemas.openxmlformats.org/officeDocument/2006/relationships/hyperlink" Target="https://www.clearesult.com/80plus/" TargetMode="External"/><Relationship Id="rId14" Type="http://schemas.openxmlformats.org/officeDocument/2006/relationships/hyperlink" Target="http://www.epeat.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ECC23-BA4A-468C-A901-29D130CE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53</Pages>
  <Words>15662</Words>
  <Characters>93972</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Agnieszka Dopierała</cp:lastModifiedBy>
  <cp:revision>2</cp:revision>
  <dcterms:created xsi:type="dcterms:W3CDTF">2026-02-10T12:33:00Z</dcterms:created>
  <dcterms:modified xsi:type="dcterms:W3CDTF">2026-02-23T20:10:00Z</dcterms:modified>
</cp:coreProperties>
</file>